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BA2FB" w14:textId="77777777" w:rsidR="00A969CC" w:rsidRPr="001A2A1F" w:rsidRDefault="00A969CC" w:rsidP="00A969CC">
      <w:pPr>
        <w:pStyle w:val="NoSpacing"/>
        <w:shd w:val="clear" w:color="auto" w:fill="9BBB59" w:themeFill="accent3"/>
        <w:rPr>
          <w:color w:val="FFFFFF" w:themeColor="background1"/>
          <w:sz w:val="28"/>
          <w:szCs w:val="28"/>
        </w:rPr>
      </w:pPr>
      <w:r>
        <w:rPr>
          <w:b/>
          <w:color w:val="FFFFFF" w:themeColor="background1"/>
          <w:sz w:val="28"/>
          <w:szCs w:val="28"/>
        </w:rPr>
        <w:t xml:space="preserve"> </w:t>
      </w:r>
      <w:r>
        <w:rPr>
          <w:b/>
          <w:color w:val="FFFFFF" w:themeColor="background1"/>
          <w:sz w:val="28"/>
          <w:szCs w:val="28"/>
        </w:rPr>
        <w:t xml:space="preserve">Appendix </w:t>
      </w:r>
      <w:r>
        <w:rPr>
          <w:b/>
          <w:color w:val="FFFFFF" w:themeColor="background1"/>
          <w:sz w:val="28"/>
          <w:szCs w:val="28"/>
        </w:rPr>
        <w:t>B -</w:t>
      </w:r>
      <w:r>
        <w:rPr>
          <w:b/>
          <w:color w:val="FFFFFF" w:themeColor="background1"/>
          <w:sz w:val="28"/>
          <w:szCs w:val="28"/>
        </w:rPr>
        <w:t xml:space="preserve"> Tools for Prioritizing and Targeting</w:t>
      </w:r>
    </w:p>
    <w:p w14:paraId="487859A4" w14:textId="77777777" w:rsidR="00A409BC" w:rsidRPr="0003675F" w:rsidRDefault="00A409BC" w:rsidP="00A969CC">
      <w:pPr>
        <w:spacing w:after="160" w:line="259" w:lineRule="auto"/>
      </w:pPr>
      <w:bookmarkStart w:id="0" w:name="_GoBack"/>
      <w:r>
        <w:t>Minnesota Nutrient Reduction Strategy Pilot Project: Le Sueur River Watershed, Freeborn Lake Subwatershed</w:t>
      </w:r>
    </w:p>
    <w:bookmarkEnd w:id="0"/>
    <w:p w14:paraId="4C13B5FB" w14:textId="77777777" w:rsidR="00A969CC" w:rsidRPr="00062342" w:rsidRDefault="00A969CC" w:rsidP="00A969CC">
      <w:pPr>
        <w:jc w:val="center"/>
        <w:rPr>
          <w:b/>
          <w:sz w:val="32"/>
        </w:rPr>
      </w:pPr>
      <w:r w:rsidRPr="00C53B70">
        <w:rPr>
          <w:b/>
          <w:sz w:val="32"/>
        </w:rPr>
        <w:t>Tools for Prioritizing and Targeting</w:t>
      </w:r>
      <w:r>
        <w:rPr>
          <w:b/>
          <w:sz w:val="32"/>
        </w:rPr>
        <w:br/>
      </w:r>
      <w:r w:rsidRPr="00A969CC">
        <w:rPr>
          <w:sz w:val="24"/>
          <w:szCs w:val="24"/>
        </w:rPr>
        <w:t>Source: Dave Wall, MPCA</w:t>
      </w:r>
    </w:p>
    <w:tbl>
      <w:tblPr>
        <w:tblStyle w:val="TableGrid"/>
        <w:tblW w:w="14959" w:type="dxa"/>
        <w:tblLook w:val="04A0" w:firstRow="1" w:lastRow="0" w:firstColumn="1" w:lastColumn="0" w:noHBand="0" w:noVBand="1"/>
      </w:tblPr>
      <w:tblGrid>
        <w:gridCol w:w="3822"/>
        <w:gridCol w:w="2532"/>
        <w:gridCol w:w="2672"/>
        <w:gridCol w:w="2951"/>
        <w:gridCol w:w="2982"/>
      </w:tblGrid>
      <w:tr w:rsidR="00A969CC" w:rsidRPr="00BA5178" w14:paraId="1DDA5B0F" w14:textId="77777777" w:rsidTr="00343632">
        <w:trPr>
          <w:trHeight w:val="477"/>
        </w:trPr>
        <w:tc>
          <w:tcPr>
            <w:tcW w:w="3822" w:type="dxa"/>
            <w:shd w:val="clear" w:color="auto" w:fill="F2F2F2" w:themeFill="background1" w:themeFillShade="F2"/>
          </w:tcPr>
          <w:p w14:paraId="2B392A03" w14:textId="77777777" w:rsidR="00A969CC" w:rsidRPr="00BA5178" w:rsidRDefault="00A969CC" w:rsidP="00343632">
            <w:pPr>
              <w:rPr>
                <w:sz w:val="21"/>
                <w:szCs w:val="21"/>
              </w:rPr>
            </w:pPr>
          </w:p>
        </w:tc>
        <w:tc>
          <w:tcPr>
            <w:tcW w:w="2532" w:type="dxa"/>
            <w:shd w:val="clear" w:color="auto" w:fill="F2F2F2" w:themeFill="background1" w:themeFillShade="F2"/>
            <w:vAlign w:val="center"/>
          </w:tcPr>
          <w:p w14:paraId="4B0D8809" w14:textId="77777777" w:rsidR="00A969CC" w:rsidRPr="00BA5178" w:rsidRDefault="00A969CC" w:rsidP="00343632">
            <w:pPr>
              <w:jc w:val="center"/>
              <w:rPr>
                <w:b/>
                <w:sz w:val="21"/>
                <w:szCs w:val="21"/>
              </w:rPr>
            </w:pPr>
            <w:r w:rsidRPr="00BA5178">
              <w:rPr>
                <w:b/>
                <w:sz w:val="21"/>
                <w:szCs w:val="21"/>
              </w:rPr>
              <w:t>State or Basin</w:t>
            </w:r>
          </w:p>
        </w:tc>
        <w:tc>
          <w:tcPr>
            <w:tcW w:w="2672" w:type="dxa"/>
            <w:shd w:val="clear" w:color="auto" w:fill="F2F2F2" w:themeFill="background1" w:themeFillShade="F2"/>
            <w:vAlign w:val="center"/>
          </w:tcPr>
          <w:p w14:paraId="61289E07" w14:textId="77777777" w:rsidR="00A969CC" w:rsidRPr="00BA5178" w:rsidRDefault="00A969CC" w:rsidP="00343632">
            <w:pPr>
              <w:jc w:val="center"/>
              <w:rPr>
                <w:b/>
                <w:sz w:val="21"/>
                <w:szCs w:val="21"/>
              </w:rPr>
            </w:pPr>
            <w:r w:rsidRPr="00BA5178">
              <w:rPr>
                <w:b/>
                <w:sz w:val="21"/>
                <w:szCs w:val="21"/>
              </w:rPr>
              <w:t>Major watershed (HUC8)</w:t>
            </w:r>
          </w:p>
        </w:tc>
        <w:tc>
          <w:tcPr>
            <w:tcW w:w="2951" w:type="dxa"/>
            <w:shd w:val="clear" w:color="auto" w:fill="F2F2F2" w:themeFill="background1" w:themeFillShade="F2"/>
            <w:vAlign w:val="center"/>
          </w:tcPr>
          <w:p w14:paraId="6E436DCC" w14:textId="77777777" w:rsidR="00A969CC" w:rsidRPr="00BA5178" w:rsidRDefault="00A969CC" w:rsidP="00343632">
            <w:pPr>
              <w:jc w:val="center"/>
              <w:rPr>
                <w:b/>
                <w:sz w:val="21"/>
                <w:szCs w:val="21"/>
              </w:rPr>
            </w:pPr>
            <w:r w:rsidRPr="00BA5178">
              <w:rPr>
                <w:b/>
                <w:sz w:val="21"/>
                <w:szCs w:val="21"/>
              </w:rPr>
              <w:t>Minor watershed</w:t>
            </w:r>
          </w:p>
        </w:tc>
        <w:tc>
          <w:tcPr>
            <w:tcW w:w="2982" w:type="dxa"/>
            <w:shd w:val="clear" w:color="auto" w:fill="F2F2F2" w:themeFill="background1" w:themeFillShade="F2"/>
          </w:tcPr>
          <w:p w14:paraId="2BD82398" w14:textId="77777777" w:rsidR="00A969CC" w:rsidRPr="00BA5178" w:rsidRDefault="00A969CC" w:rsidP="00343632">
            <w:pPr>
              <w:jc w:val="center"/>
              <w:rPr>
                <w:b/>
                <w:sz w:val="21"/>
                <w:szCs w:val="21"/>
              </w:rPr>
            </w:pPr>
            <w:r w:rsidRPr="00BA5178">
              <w:rPr>
                <w:b/>
                <w:sz w:val="21"/>
                <w:szCs w:val="21"/>
              </w:rPr>
              <w:t>Individual farm or neighborhood</w:t>
            </w:r>
          </w:p>
        </w:tc>
      </w:tr>
      <w:tr w:rsidR="00A969CC" w:rsidRPr="00BA5178" w14:paraId="0042F069" w14:textId="77777777" w:rsidTr="00343632">
        <w:trPr>
          <w:trHeight w:val="1587"/>
        </w:trPr>
        <w:tc>
          <w:tcPr>
            <w:tcW w:w="3822" w:type="dxa"/>
          </w:tcPr>
          <w:p w14:paraId="5CE403F2" w14:textId="77777777" w:rsidR="00A969CC" w:rsidRPr="00BA5178" w:rsidRDefault="00A969CC" w:rsidP="00343632">
            <w:pPr>
              <w:rPr>
                <w:sz w:val="21"/>
                <w:szCs w:val="21"/>
              </w:rPr>
            </w:pPr>
            <w:r w:rsidRPr="00BA5178">
              <w:rPr>
                <w:b/>
                <w:sz w:val="21"/>
                <w:szCs w:val="21"/>
              </w:rPr>
              <w:t>Geographic priorities</w:t>
            </w:r>
            <w:r w:rsidRPr="00BA5178">
              <w:rPr>
                <w:sz w:val="21"/>
                <w:szCs w:val="21"/>
              </w:rPr>
              <w:t xml:space="preserve"> - Identifying priority geographic areas based on where BMPs are most needed for WQ (i.e.  considering geologically sensitive lands, land uses, biodiversity, and/or water quality)</w:t>
            </w:r>
          </w:p>
        </w:tc>
        <w:tc>
          <w:tcPr>
            <w:tcW w:w="2532" w:type="dxa"/>
          </w:tcPr>
          <w:p w14:paraId="32784F47" w14:textId="77777777" w:rsidR="00A969CC" w:rsidRPr="00BA5178" w:rsidRDefault="00A969CC" w:rsidP="00343632">
            <w:pPr>
              <w:rPr>
                <w:sz w:val="21"/>
                <w:szCs w:val="21"/>
              </w:rPr>
            </w:pPr>
            <w:r w:rsidRPr="00BA5178">
              <w:rPr>
                <w:sz w:val="21"/>
                <w:szCs w:val="21"/>
              </w:rPr>
              <w:t>WHAF</w:t>
            </w:r>
          </w:p>
          <w:p w14:paraId="4C863401" w14:textId="77777777" w:rsidR="00A969CC" w:rsidRPr="00BA5178" w:rsidRDefault="00A969CC" w:rsidP="00343632">
            <w:pPr>
              <w:rPr>
                <w:sz w:val="21"/>
                <w:szCs w:val="21"/>
              </w:rPr>
            </w:pPr>
            <w:r w:rsidRPr="00BA5178">
              <w:rPr>
                <w:sz w:val="21"/>
                <w:szCs w:val="21"/>
              </w:rPr>
              <w:t>HSPF</w:t>
            </w:r>
          </w:p>
          <w:p w14:paraId="5385E2B4" w14:textId="77777777" w:rsidR="00A969CC" w:rsidRPr="00BA5178" w:rsidRDefault="00A969CC" w:rsidP="00343632">
            <w:pPr>
              <w:rPr>
                <w:sz w:val="21"/>
                <w:szCs w:val="21"/>
              </w:rPr>
            </w:pPr>
            <w:r w:rsidRPr="00BA5178">
              <w:rPr>
                <w:sz w:val="21"/>
                <w:szCs w:val="21"/>
              </w:rPr>
              <w:t>ERT/EBI</w:t>
            </w:r>
          </w:p>
        </w:tc>
        <w:tc>
          <w:tcPr>
            <w:tcW w:w="2672" w:type="dxa"/>
          </w:tcPr>
          <w:p w14:paraId="5256F326" w14:textId="77777777" w:rsidR="00A969CC" w:rsidRPr="00BA5178" w:rsidRDefault="00A969CC" w:rsidP="00343632">
            <w:pPr>
              <w:rPr>
                <w:sz w:val="21"/>
                <w:szCs w:val="21"/>
              </w:rPr>
            </w:pPr>
            <w:r w:rsidRPr="00BA5178">
              <w:rPr>
                <w:sz w:val="21"/>
                <w:szCs w:val="21"/>
              </w:rPr>
              <w:t>WHAF</w:t>
            </w:r>
          </w:p>
          <w:p w14:paraId="6CBAD7E3" w14:textId="77777777" w:rsidR="00A969CC" w:rsidRPr="00BA5178" w:rsidRDefault="00A969CC" w:rsidP="00343632">
            <w:pPr>
              <w:rPr>
                <w:sz w:val="21"/>
                <w:szCs w:val="21"/>
              </w:rPr>
            </w:pPr>
            <w:r w:rsidRPr="00BA5178">
              <w:rPr>
                <w:sz w:val="21"/>
                <w:szCs w:val="21"/>
              </w:rPr>
              <w:t>HSPF</w:t>
            </w:r>
          </w:p>
          <w:p w14:paraId="56F90C8F" w14:textId="77777777" w:rsidR="00A969CC" w:rsidRDefault="00A969CC" w:rsidP="00343632">
            <w:pPr>
              <w:rPr>
                <w:sz w:val="21"/>
                <w:szCs w:val="21"/>
              </w:rPr>
            </w:pPr>
            <w:r w:rsidRPr="00BA5178">
              <w:rPr>
                <w:sz w:val="21"/>
                <w:szCs w:val="21"/>
              </w:rPr>
              <w:t>ERT/EBI</w:t>
            </w:r>
          </w:p>
          <w:p w14:paraId="2B63B5C6" w14:textId="77777777" w:rsidR="00A969CC" w:rsidRPr="00BA5178" w:rsidRDefault="00A969CC" w:rsidP="00343632">
            <w:pPr>
              <w:rPr>
                <w:sz w:val="21"/>
                <w:szCs w:val="21"/>
              </w:rPr>
            </w:pPr>
            <w:r>
              <w:rPr>
                <w:sz w:val="21"/>
                <w:szCs w:val="21"/>
              </w:rPr>
              <w:t>SWAT</w:t>
            </w:r>
          </w:p>
        </w:tc>
        <w:tc>
          <w:tcPr>
            <w:tcW w:w="2951" w:type="dxa"/>
          </w:tcPr>
          <w:p w14:paraId="2B412F05" w14:textId="77777777" w:rsidR="00A969CC" w:rsidRPr="00BA5178" w:rsidRDefault="00A969CC" w:rsidP="00343632">
            <w:pPr>
              <w:rPr>
                <w:sz w:val="21"/>
                <w:szCs w:val="21"/>
              </w:rPr>
            </w:pPr>
            <w:r w:rsidRPr="00BA5178">
              <w:rPr>
                <w:sz w:val="21"/>
                <w:szCs w:val="21"/>
              </w:rPr>
              <w:t>PTMA*</w:t>
            </w:r>
          </w:p>
          <w:p w14:paraId="7EB58E3B" w14:textId="77777777" w:rsidR="00A969CC" w:rsidRPr="00BA5178" w:rsidRDefault="00A969CC" w:rsidP="00343632">
            <w:pPr>
              <w:rPr>
                <w:sz w:val="21"/>
                <w:szCs w:val="21"/>
              </w:rPr>
            </w:pPr>
            <w:r w:rsidRPr="00BA5178">
              <w:rPr>
                <w:sz w:val="21"/>
                <w:szCs w:val="21"/>
              </w:rPr>
              <w:t>HSPF</w:t>
            </w:r>
          </w:p>
          <w:p w14:paraId="161E6F36" w14:textId="77777777" w:rsidR="00A969CC" w:rsidRPr="00BA5178" w:rsidRDefault="00A969CC" w:rsidP="00343632">
            <w:pPr>
              <w:rPr>
                <w:sz w:val="21"/>
                <w:szCs w:val="21"/>
              </w:rPr>
            </w:pPr>
            <w:r w:rsidRPr="00BA5178">
              <w:rPr>
                <w:sz w:val="21"/>
                <w:szCs w:val="21"/>
              </w:rPr>
              <w:t>ERT/EBI</w:t>
            </w:r>
          </w:p>
          <w:p w14:paraId="289D352C" w14:textId="77777777" w:rsidR="00A969CC" w:rsidRDefault="00A969CC" w:rsidP="00343632">
            <w:pPr>
              <w:rPr>
                <w:sz w:val="21"/>
                <w:szCs w:val="21"/>
              </w:rPr>
            </w:pPr>
            <w:r w:rsidRPr="00BA5178">
              <w:rPr>
                <w:sz w:val="21"/>
                <w:szCs w:val="21"/>
              </w:rPr>
              <w:t>Zonation</w:t>
            </w:r>
          </w:p>
          <w:p w14:paraId="320DA88F" w14:textId="77777777" w:rsidR="00A969CC" w:rsidRPr="00BA5178" w:rsidRDefault="00A969CC" w:rsidP="00343632">
            <w:pPr>
              <w:rPr>
                <w:sz w:val="21"/>
                <w:szCs w:val="21"/>
              </w:rPr>
            </w:pPr>
            <w:r>
              <w:rPr>
                <w:sz w:val="21"/>
                <w:szCs w:val="21"/>
              </w:rPr>
              <w:t>SWAT</w:t>
            </w:r>
          </w:p>
        </w:tc>
        <w:tc>
          <w:tcPr>
            <w:tcW w:w="2982" w:type="dxa"/>
          </w:tcPr>
          <w:p w14:paraId="51084C0B" w14:textId="77777777" w:rsidR="00A969CC" w:rsidRPr="00BA5178" w:rsidRDefault="00A969CC" w:rsidP="00343632">
            <w:pPr>
              <w:rPr>
                <w:sz w:val="21"/>
                <w:szCs w:val="21"/>
              </w:rPr>
            </w:pPr>
            <w:r w:rsidRPr="00BA5178">
              <w:rPr>
                <w:sz w:val="21"/>
                <w:szCs w:val="21"/>
              </w:rPr>
              <w:t>ERT/EBI</w:t>
            </w:r>
          </w:p>
          <w:p w14:paraId="465A1085" w14:textId="77777777" w:rsidR="00A969CC" w:rsidRPr="00BA5178" w:rsidRDefault="00A969CC" w:rsidP="00343632">
            <w:pPr>
              <w:rPr>
                <w:sz w:val="21"/>
                <w:szCs w:val="21"/>
              </w:rPr>
            </w:pPr>
            <w:r w:rsidRPr="00BA5178">
              <w:rPr>
                <w:sz w:val="21"/>
                <w:szCs w:val="21"/>
              </w:rPr>
              <w:t>MN P Index</w:t>
            </w:r>
          </w:p>
          <w:p w14:paraId="0838A5F2" w14:textId="77777777" w:rsidR="00A969CC" w:rsidRPr="00BA5178" w:rsidRDefault="00A969CC" w:rsidP="00343632">
            <w:pPr>
              <w:rPr>
                <w:sz w:val="21"/>
                <w:szCs w:val="21"/>
              </w:rPr>
            </w:pPr>
            <w:r w:rsidRPr="00BA5178">
              <w:rPr>
                <w:sz w:val="21"/>
                <w:szCs w:val="21"/>
              </w:rPr>
              <w:t>ACPT*</w:t>
            </w:r>
          </w:p>
        </w:tc>
      </w:tr>
      <w:tr w:rsidR="00A969CC" w:rsidRPr="00BA5178" w14:paraId="3E0C147F" w14:textId="77777777" w:rsidTr="00343632">
        <w:trPr>
          <w:trHeight w:val="947"/>
        </w:trPr>
        <w:tc>
          <w:tcPr>
            <w:tcW w:w="3822" w:type="dxa"/>
          </w:tcPr>
          <w:p w14:paraId="230DA82A" w14:textId="77777777" w:rsidR="00A969CC" w:rsidRPr="00BA5178" w:rsidRDefault="00A969CC" w:rsidP="00343632">
            <w:pPr>
              <w:rPr>
                <w:sz w:val="21"/>
                <w:szCs w:val="21"/>
              </w:rPr>
            </w:pPr>
            <w:r w:rsidRPr="00BA5178">
              <w:rPr>
                <w:b/>
                <w:sz w:val="21"/>
                <w:szCs w:val="21"/>
              </w:rPr>
              <w:t>BMP Suites</w:t>
            </w:r>
            <w:r w:rsidRPr="00BA5178">
              <w:rPr>
                <w:sz w:val="21"/>
                <w:szCs w:val="21"/>
              </w:rPr>
              <w:t xml:space="preserve"> - Targeting best combinations of BMPs to use for specific WQ parameters, flow/climate conditions, </w:t>
            </w:r>
          </w:p>
        </w:tc>
        <w:tc>
          <w:tcPr>
            <w:tcW w:w="2532" w:type="dxa"/>
          </w:tcPr>
          <w:p w14:paraId="5DF919B1" w14:textId="77777777" w:rsidR="00A969CC" w:rsidRPr="00BA5178" w:rsidRDefault="00A969CC" w:rsidP="00343632">
            <w:pPr>
              <w:rPr>
                <w:sz w:val="21"/>
                <w:szCs w:val="21"/>
              </w:rPr>
            </w:pPr>
            <w:r w:rsidRPr="00BA5178">
              <w:rPr>
                <w:sz w:val="21"/>
                <w:szCs w:val="21"/>
              </w:rPr>
              <w:t xml:space="preserve">NBMP </w:t>
            </w:r>
          </w:p>
          <w:p w14:paraId="385B79A3" w14:textId="77777777" w:rsidR="00A969CC" w:rsidRPr="00BA5178" w:rsidRDefault="00A969CC" w:rsidP="00343632">
            <w:pPr>
              <w:rPr>
                <w:sz w:val="21"/>
                <w:szCs w:val="21"/>
              </w:rPr>
            </w:pPr>
            <w:r w:rsidRPr="00BA5178">
              <w:rPr>
                <w:sz w:val="21"/>
                <w:szCs w:val="21"/>
              </w:rPr>
              <w:t>PBMP*</w:t>
            </w:r>
          </w:p>
          <w:p w14:paraId="28562FFE" w14:textId="77777777" w:rsidR="00A969CC" w:rsidRPr="00BA5178" w:rsidRDefault="00A969CC" w:rsidP="00343632">
            <w:pPr>
              <w:rPr>
                <w:sz w:val="21"/>
                <w:szCs w:val="21"/>
              </w:rPr>
            </w:pPr>
            <w:r w:rsidRPr="00BA5178">
              <w:rPr>
                <w:sz w:val="21"/>
                <w:szCs w:val="21"/>
              </w:rPr>
              <w:t>Ag BMP AT*</w:t>
            </w:r>
          </w:p>
          <w:p w14:paraId="0D7BEB95" w14:textId="77777777" w:rsidR="00A969CC" w:rsidRPr="00BA5178" w:rsidRDefault="00A969CC" w:rsidP="00343632">
            <w:pPr>
              <w:rPr>
                <w:sz w:val="21"/>
                <w:szCs w:val="21"/>
              </w:rPr>
            </w:pPr>
            <w:r w:rsidRPr="00BA5178">
              <w:rPr>
                <w:sz w:val="21"/>
                <w:szCs w:val="21"/>
              </w:rPr>
              <w:t>PTMA*</w:t>
            </w:r>
          </w:p>
        </w:tc>
        <w:tc>
          <w:tcPr>
            <w:tcW w:w="2672" w:type="dxa"/>
          </w:tcPr>
          <w:p w14:paraId="66097178" w14:textId="77777777" w:rsidR="00A969CC" w:rsidRPr="00BA5178" w:rsidRDefault="00A969CC" w:rsidP="00343632">
            <w:pPr>
              <w:rPr>
                <w:sz w:val="21"/>
                <w:szCs w:val="21"/>
              </w:rPr>
            </w:pPr>
            <w:r w:rsidRPr="00BA5178">
              <w:rPr>
                <w:sz w:val="21"/>
                <w:szCs w:val="21"/>
              </w:rPr>
              <w:t xml:space="preserve">NBMP </w:t>
            </w:r>
          </w:p>
          <w:p w14:paraId="1352E73B" w14:textId="77777777" w:rsidR="00A969CC" w:rsidRPr="00BA5178" w:rsidRDefault="00A969CC" w:rsidP="00343632">
            <w:pPr>
              <w:rPr>
                <w:sz w:val="21"/>
                <w:szCs w:val="21"/>
              </w:rPr>
            </w:pPr>
            <w:r w:rsidRPr="00BA5178">
              <w:rPr>
                <w:sz w:val="21"/>
                <w:szCs w:val="21"/>
              </w:rPr>
              <w:t>PBMP*</w:t>
            </w:r>
          </w:p>
          <w:p w14:paraId="6E7D85B7" w14:textId="77777777" w:rsidR="00A969CC" w:rsidRPr="00BA5178" w:rsidRDefault="00A969CC" w:rsidP="00343632">
            <w:pPr>
              <w:rPr>
                <w:sz w:val="21"/>
                <w:szCs w:val="21"/>
              </w:rPr>
            </w:pPr>
            <w:r w:rsidRPr="00BA5178">
              <w:rPr>
                <w:sz w:val="21"/>
                <w:szCs w:val="21"/>
              </w:rPr>
              <w:t>Ag BMP AT*</w:t>
            </w:r>
          </w:p>
          <w:p w14:paraId="607FC207" w14:textId="77777777" w:rsidR="00A969CC" w:rsidRPr="00BA5178" w:rsidRDefault="00A969CC" w:rsidP="00343632">
            <w:pPr>
              <w:rPr>
                <w:sz w:val="21"/>
                <w:szCs w:val="21"/>
              </w:rPr>
            </w:pPr>
            <w:r w:rsidRPr="00BA5178">
              <w:rPr>
                <w:sz w:val="21"/>
                <w:szCs w:val="21"/>
              </w:rPr>
              <w:t>PTMA*</w:t>
            </w:r>
          </w:p>
          <w:p w14:paraId="20436CD3" w14:textId="77777777" w:rsidR="00A969CC" w:rsidRDefault="00A969CC" w:rsidP="00343632">
            <w:pPr>
              <w:rPr>
                <w:sz w:val="21"/>
                <w:szCs w:val="21"/>
              </w:rPr>
            </w:pPr>
            <w:r w:rsidRPr="00BA5178">
              <w:rPr>
                <w:sz w:val="21"/>
                <w:szCs w:val="21"/>
              </w:rPr>
              <w:t>HSPF SAM*</w:t>
            </w:r>
          </w:p>
          <w:p w14:paraId="55B28BCE" w14:textId="77777777" w:rsidR="00A969CC" w:rsidRPr="00BA5178" w:rsidRDefault="00A969CC" w:rsidP="00343632">
            <w:pPr>
              <w:rPr>
                <w:sz w:val="21"/>
                <w:szCs w:val="21"/>
              </w:rPr>
            </w:pPr>
            <w:r>
              <w:rPr>
                <w:sz w:val="21"/>
                <w:szCs w:val="21"/>
              </w:rPr>
              <w:t>SWAT</w:t>
            </w:r>
          </w:p>
        </w:tc>
        <w:tc>
          <w:tcPr>
            <w:tcW w:w="2951" w:type="dxa"/>
          </w:tcPr>
          <w:p w14:paraId="3DAA3DAB" w14:textId="77777777" w:rsidR="00A969CC" w:rsidRPr="00BA5178" w:rsidRDefault="00A969CC" w:rsidP="00343632">
            <w:pPr>
              <w:rPr>
                <w:sz w:val="21"/>
                <w:szCs w:val="21"/>
              </w:rPr>
            </w:pPr>
            <w:r w:rsidRPr="00BA5178">
              <w:rPr>
                <w:sz w:val="21"/>
                <w:szCs w:val="21"/>
              </w:rPr>
              <w:t>PTMA*</w:t>
            </w:r>
          </w:p>
          <w:p w14:paraId="470CAF2C" w14:textId="77777777" w:rsidR="00A969CC" w:rsidRPr="00BA5178" w:rsidRDefault="00A969CC" w:rsidP="00343632">
            <w:pPr>
              <w:rPr>
                <w:sz w:val="21"/>
                <w:szCs w:val="21"/>
              </w:rPr>
            </w:pPr>
            <w:r w:rsidRPr="00BA5178">
              <w:rPr>
                <w:sz w:val="21"/>
                <w:szCs w:val="21"/>
              </w:rPr>
              <w:t>HSPF SAM*</w:t>
            </w:r>
          </w:p>
          <w:p w14:paraId="4CA913F5" w14:textId="77777777" w:rsidR="00A969CC" w:rsidRDefault="00A969CC" w:rsidP="00343632">
            <w:pPr>
              <w:rPr>
                <w:sz w:val="21"/>
                <w:szCs w:val="21"/>
              </w:rPr>
            </w:pPr>
            <w:r w:rsidRPr="00BA5178">
              <w:rPr>
                <w:sz w:val="21"/>
                <w:szCs w:val="21"/>
              </w:rPr>
              <w:t>Ag BMP AT*</w:t>
            </w:r>
          </w:p>
          <w:p w14:paraId="0D6F8A34" w14:textId="77777777" w:rsidR="00A969CC" w:rsidRDefault="00A969CC" w:rsidP="00343632">
            <w:pPr>
              <w:rPr>
                <w:sz w:val="21"/>
                <w:szCs w:val="21"/>
              </w:rPr>
            </w:pPr>
            <w:r>
              <w:rPr>
                <w:sz w:val="21"/>
                <w:szCs w:val="21"/>
              </w:rPr>
              <w:t>ACPT*</w:t>
            </w:r>
          </w:p>
          <w:p w14:paraId="0B15AB76" w14:textId="77777777" w:rsidR="00A969CC" w:rsidRPr="00BA5178" w:rsidRDefault="00A969CC" w:rsidP="00343632">
            <w:pPr>
              <w:rPr>
                <w:sz w:val="21"/>
                <w:szCs w:val="21"/>
              </w:rPr>
            </w:pPr>
            <w:r>
              <w:rPr>
                <w:sz w:val="21"/>
                <w:szCs w:val="21"/>
              </w:rPr>
              <w:t>SWAT</w:t>
            </w:r>
          </w:p>
        </w:tc>
        <w:tc>
          <w:tcPr>
            <w:tcW w:w="2982" w:type="dxa"/>
          </w:tcPr>
          <w:p w14:paraId="595F74AE" w14:textId="77777777" w:rsidR="00A969CC" w:rsidRPr="00BA5178" w:rsidRDefault="00A969CC" w:rsidP="00343632">
            <w:pPr>
              <w:rPr>
                <w:sz w:val="21"/>
                <w:szCs w:val="21"/>
              </w:rPr>
            </w:pPr>
            <w:r>
              <w:rPr>
                <w:sz w:val="21"/>
                <w:szCs w:val="21"/>
              </w:rPr>
              <w:t>ACPT*</w:t>
            </w:r>
          </w:p>
        </w:tc>
      </w:tr>
      <w:tr w:rsidR="00A969CC" w:rsidRPr="00BA5178" w14:paraId="7B04DE0B" w14:textId="77777777" w:rsidTr="00343632">
        <w:trPr>
          <w:trHeight w:val="635"/>
        </w:trPr>
        <w:tc>
          <w:tcPr>
            <w:tcW w:w="3822" w:type="dxa"/>
          </w:tcPr>
          <w:p w14:paraId="707B2B71" w14:textId="77777777" w:rsidR="00A969CC" w:rsidRPr="00BA5178" w:rsidRDefault="00A969CC" w:rsidP="00343632">
            <w:pPr>
              <w:rPr>
                <w:sz w:val="21"/>
                <w:szCs w:val="21"/>
              </w:rPr>
            </w:pPr>
            <w:r w:rsidRPr="00BA5178">
              <w:rPr>
                <w:b/>
                <w:sz w:val="21"/>
                <w:szCs w:val="21"/>
              </w:rPr>
              <w:t>Cost effectiveness</w:t>
            </w:r>
            <w:r w:rsidRPr="00BA5178">
              <w:rPr>
                <w:sz w:val="21"/>
                <w:szCs w:val="21"/>
              </w:rPr>
              <w:t xml:space="preserve"> - Targeting best BMPs based on cost effectiveness</w:t>
            </w:r>
          </w:p>
        </w:tc>
        <w:tc>
          <w:tcPr>
            <w:tcW w:w="2532" w:type="dxa"/>
          </w:tcPr>
          <w:p w14:paraId="403E900D" w14:textId="77777777" w:rsidR="00A969CC" w:rsidRPr="00BA5178" w:rsidRDefault="00A969CC" w:rsidP="00343632">
            <w:pPr>
              <w:rPr>
                <w:sz w:val="21"/>
                <w:szCs w:val="21"/>
              </w:rPr>
            </w:pPr>
            <w:r w:rsidRPr="00BA5178">
              <w:rPr>
                <w:sz w:val="21"/>
                <w:szCs w:val="21"/>
              </w:rPr>
              <w:t xml:space="preserve">NBMP </w:t>
            </w:r>
          </w:p>
          <w:p w14:paraId="3B292242" w14:textId="77777777" w:rsidR="00A969CC" w:rsidRPr="00BA5178" w:rsidRDefault="00A969CC" w:rsidP="00343632">
            <w:pPr>
              <w:rPr>
                <w:sz w:val="21"/>
                <w:szCs w:val="21"/>
              </w:rPr>
            </w:pPr>
            <w:r w:rsidRPr="00BA5178">
              <w:rPr>
                <w:sz w:val="21"/>
                <w:szCs w:val="21"/>
              </w:rPr>
              <w:t xml:space="preserve">PBMP* </w:t>
            </w:r>
          </w:p>
        </w:tc>
        <w:tc>
          <w:tcPr>
            <w:tcW w:w="2672" w:type="dxa"/>
          </w:tcPr>
          <w:p w14:paraId="34140828" w14:textId="77777777" w:rsidR="00A969CC" w:rsidRPr="00BA5178" w:rsidRDefault="00A969CC" w:rsidP="00343632">
            <w:pPr>
              <w:rPr>
                <w:sz w:val="21"/>
                <w:szCs w:val="21"/>
              </w:rPr>
            </w:pPr>
            <w:r w:rsidRPr="00BA5178">
              <w:rPr>
                <w:sz w:val="21"/>
                <w:szCs w:val="21"/>
              </w:rPr>
              <w:t xml:space="preserve">NBMP </w:t>
            </w:r>
          </w:p>
          <w:p w14:paraId="7F89B9A0" w14:textId="77777777" w:rsidR="00A969CC" w:rsidRPr="00BA5178" w:rsidRDefault="00A969CC" w:rsidP="00343632">
            <w:pPr>
              <w:rPr>
                <w:sz w:val="21"/>
                <w:szCs w:val="21"/>
              </w:rPr>
            </w:pPr>
            <w:r w:rsidRPr="00BA5178">
              <w:rPr>
                <w:sz w:val="21"/>
                <w:szCs w:val="21"/>
              </w:rPr>
              <w:t xml:space="preserve">PBMP* </w:t>
            </w:r>
          </w:p>
        </w:tc>
        <w:tc>
          <w:tcPr>
            <w:tcW w:w="2951" w:type="dxa"/>
          </w:tcPr>
          <w:p w14:paraId="61A319D2" w14:textId="77777777" w:rsidR="00A969CC" w:rsidRPr="00BA5178" w:rsidRDefault="00A969CC" w:rsidP="00343632">
            <w:pPr>
              <w:rPr>
                <w:sz w:val="21"/>
                <w:szCs w:val="21"/>
              </w:rPr>
            </w:pPr>
            <w:r w:rsidRPr="00BA5178">
              <w:rPr>
                <w:sz w:val="21"/>
                <w:szCs w:val="21"/>
              </w:rPr>
              <w:t xml:space="preserve">PTMA* </w:t>
            </w:r>
          </w:p>
          <w:p w14:paraId="4922804E" w14:textId="77777777" w:rsidR="00A969CC" w:rsidRPr="00BA5178" w:rsidRDefault="00A969CC" w:rsidP="00343632">
            <w:pPr>
              <w:rPr>
                <w:sz w:val="21"/>
                <w:szCs w:val="21"/>
              </w:rPr>
            </w:pPr>
            <w:r w:rsidRPr="00BA5178">
              <w:rPr>
                <w:sz w:val="21"/>
                <w:szCs w:val="21"/>
              </w:rPr>
              <w:t>HSPF SAM*</w:t>
            </w:r>
          </w:p>
        </w:tc>
        <w:tc>
          <w:tcPr>
            <w:tcW w:w="2982" w:type="dxa"/>
          </w:tcPr>
          <w:p w14:paraId="4BA10335" w14:textId="77777777" w:rsidR="00A969CC" w:rsidRPr="00BA5178" w:rsidRDefault="00A969CC" w:rsidP="00343632">
            <w:pPr>
              <w:rPr>
                <w:sz w:val="21"/>
                <w:szCs w:val="21"/>
              </w:rPr>
            </w:pPr>
          </w:p>
        </w:tc>
      </w:tr>
      <w:tr w:rsidR="00A969CC" w:rsidRPr="00BA5178" w14:paraId="19E87B89" w14:textId="77777777" w:rsidTr="00343632">
        <w:trPr>
          <w:trHeight w:val="635"/>
        </w:trPr>
        <w:tc>
          <w:tcPr>
            <w:tcW w:w="3822" w:type="dxa"/>
          </w:tcPr>
          <w:p w14:paraId="04C74B61" w14:textId="77777777" w:rsidR="00A969CC" w:rsidRPr="00BA5178" w:rsidRDefault="00A969CC" w:rsidP="00343632">
            <w:pPr>
              <w:rPr>
                <w:sz w:val="21"/>
                <w:szCs w:val="21"/>
              </w:rPr>
            </w:pPr>
            <w:r w:rsidRPr="00BA5178">
              <w:rPr>
                <w:b/>
                <w:sz w:val="21"/>
                <w:szCs w:val="21"/>
              </w:rPr>
              <w:t>Suitable lands</w:t>
            </w:r>
            <w:r w:rsidRPr="00BA5178">
              <w:rPr>
                <w:sz w:val="21"/>
                <w:szCs w:val="21"/>
              </w:rPr>
              <w:t xml:space="preserve"> - Targeting land areas well-suited for specific BMPs </w:t>
            </w:r>
          </w:p>
        </w:tc>
        <w:tc>
          <w:tcPr>
            <w:tcW w:w="2532" w:type="dxa"/>
          </w:tcPr>
          <w:p w14:paraId="6CA3739F" w14:textId="77777777" w:rsidR="00A969CC" w:rsidRPr="00BA5178" w:rsidRDefault="00A969CC" w:rsidP="00343632">
            <w:pPr>
              <w:rPr>
                <w:sz w:val="21"/>
                <w:szCs w:val="21"/>
              </w:rPr>
            </w:pPr>
            <w:r w:rsidRPr="00BA5178">
              <w:rPr>
                <w:sz w:val="21"/>
                <w:szCs w:val="21"/>
              </w:rPr>
              <w:t xml:space="preserve">NBMP </w:t>
            </w:r>
          </w:p>
          <w:p w14:paraId="55977B1E" w14:textId="77777777" w:rsidR="00A969CC" w:rsidRPr="00BA5178" w:rsidRDefault="00A969CC" w:rsidP="00343632">
            <w:pPr>
              <w:rPr>
                <w:sz w:val="21"/>
                <w:szCs w:val="21"/>
              </w:rPr>
            </w:pPr>
            <w:r w:rsidRPr="00BA5178">
              <w:rPr>
                <w:sz w:val="21"/>
                <w:szCs w:val="21"/>
              </w:rPr>
              <w:t xml:space="preserve">PBMP* </w:t>
            </w:r>
          </w:p>
          <w:p w14:paraId="2F5B1E84" w14:textId="77777777" w:rsidR="00A969CC" w:rsidRPr="00BA5178" w:rsidRDefault="00A969CC" w:rsidP="00343632">
            <w:pPr>
              <w:rPr>
                <w:sz w:val="21"/>
                <w:szCs w:val="21"/>
              </w:rPr>
            </w:pPr>
            <w:r w:rsidRPr="00BA5178">
              <w:rPr>
                <w:sz w:val="21"/>
                <w:szCs w:val="21"/>
              </w:rPr>
              <w:lastRenderedPageBreak/>
              <w:t xml:space="preserve">RWPT </w:t>
            </w:r>
          </w:p>
        </w:tc>
        <w:tc>
          <w:tcPr>
            <w:tcW w:w="2672" w:type="dxa"/>
          </w:tcPr>
          <w:p w14:paraId="55AE8804" w14:textId="77777777" w:rsidR="00A969CC" w:rsidRPr="00BA5178" w:rsidRDefault="00A969CC" w:rsidP="00343632">
            <w:pPr>
              <w:rPr>
                <w:sz w:val="21"/>
                <w:szCs w:val="21"/>
              </w:rPr>
            </w:pPr>
            <w:r w:rsidRPr="00BA5178">
              <w:rPr>
                <w:sz w:val="21"/>
                <w:szCs w:val="21"/>
              </w:rPr>
              <w:lastRenderedPageBreak/>
              <w:t xml:space="preserve">NBMP </w:t>
            </w:r>
          </w:p>
          <w:p w14:paraId="23A4E808" w14:textId="77777777" w:rsidR="00A969CC" w:rsidRPr="00BA5178" w:rsidRDefault="00A969CC" w:rsidP="00343632">
            <w:pPr>
              <w:rPr>
                <w:sz w:val="21"/>
                <w:szCs w:val="21"/>
              </w:rPr>
            </w:pPr>
            <w:r w:rsidRPr="00BA5178">
              <w:rPr>
                <w:sz w:val="21"/>
                <w:szCs w:val="21"/>
              </w:rPr>
              <w:t xml:space="preserve">PBMP* </w:t>
            </w:r>
          </w:p>
          <w:p w14:paraId="086647F0" w14:textId="77777777" w:rsidR="00A969CC" w:rsidRPr="00BA5178" w:rsidRDefault="00A969CC" w:rsidP="00343632">
            <w:pPr>
              <w:rPr>
                <w:sz w:val="21"/>
                <w:szCs w:val="21"/>
              </w:rPr>
            </w:pPr>
            <w:r w:rsidRPr="00BA5178">
              <w:rPr>
                <w:sz w:val="21"/>
                <w:szCs w:val="21"/>
              </w:rPr>
              <w:lastRenderedPageBreak/>
              <w:t>RWPT</w:t>
            </w:r>
          </w:p>
        </w:tc>
        <w:tc>
          <w:tcPr>
            <w:tcW w:w="2951" w:type="dxa"/>
          </w:tcPr>
          <w:p w14:paraId="56E26B2C" w14:textId="77777777" w:rsidR="00A969CC" w:rsidRPr="00BA5178" w:rsidRDefault="00A969CC" w:rsidP="00343632">
            <w:pPr>
              <w:rPr>
                <w:sz w:val="21"/>
                <w:szCs w:val="21"/>
              </w:rPr>
            </w:pPr>
            <w:r w:rsidRPr="00BA5178">
              <w:rPr>
                <w:sz w:val="21"/>
                <w:szCs w:val="21"/>
              </w:rPr>
              <w:lastRenderedPageBreak/>
              <w:t>RWPT</w:t>
            </w:r>
          </w:p>
          <w:p w14:paraId="47365E89" w14:textId="77777777" w:rsidR="00A969CC" w:rsidRPr="00BA5178" w:rsidRDefault="00A969CC" w:rsidP="00343632">
            <w:pPr>
              <w:rPr>
                <w:sz w:val="21"/>
                <w:szCs w:val="21"/>
              </w:rPr>
            </w:pPr>
            <w:r w:rsidRPr="00BA5178">
              <w:rPr>
                <w:sz w:val="21"/>
                <w:szCs w:val="21"/>
              </w:rPr>
              <w:t>ACPT*</w:t>
            </w:r>
          </w:p>
        </w:tc>
        <w:tc>
          <w:tcPr>
            <w:tcW w:w="2982" w:type="dxa"/>
          </w:tcPr>
          <w:p w14:paraId="0BD588A9" w14:textId="77777777" w:rsidR="00A969CC" w:rsidRPr="00BA5178" w:rsidRDefault="00A969CC" w:rsidP="00343632">
            <w:pPr>
              <w:rPr>
                <w:sz w:val="21"/>
                <w:szCs w:val="21"/>
              </w:rPr>
            </w:pPr>
            <w:r w:rsidRPr="00BA5178">
              <w:rPr>
                <w:sz w:val="21"/>
                <w:szCs w:val="21"/>
              </w:rPr>
              <w:t>ACPT*</w:t>
            </w:r>
          </w:p>
        </w:tc>
      </w:tr>
      <w:tr w:rsidR="00A969CC" w:rsidRPr="00BA5178" w14:paraId="63279C07" w14:textId="77777777" w:rsidTr="00343632">
        <w:trPr>
          <w:trHeight w:val="1258"/>
        </w:trPr>
        <w:tc>
          <w:tcPr>
            <w:tcW w:w="3822" w:type="dxa"/>
          </w:tcPr>
          <w:p w14:paraId="06D7FCD5" w14:textId="77777777" w:rsidR="00A969CC" w:rsidRPr="00BA5178" w:rsidRDefault="00A969CC" w:rsidP="00343632">
            <w:pPr>
              <w:rPr>
                <w:sz w:val="21"/>
                <w:szCs w:val="21"/>
              </w:rPr>
            </w:pPr>
            <w:r w:rsidRPr="00BA5178">
              <w:rPr>
                <w:b/>
                <w:sz w:val="21"/>
                <w:szCs w:val="21"/>
              </w:rPr>
              <w:lastRenderedPageBreak/>
              <w:t>Meeting WQ goals</w:t>
            </w:r>
            <w:r w:rsidRPr="00BA5178">
              <w:rPr>
                <w:sz w:val="21"/>
                <w:szCs w:val="21"/>
              </w:rPr>
              <w:t xml:space="preserve"> - Identifying the amount of land under new BMP adoption needed to meet specified water quality goals (for each BMP in the suite of BMPs)</w:t>
            </w:r>
          </w:p>
        </w:tc>
        <w:tc>
          <w:tcPr>
            <w:tcW w:w="2532" w:type="dxa"/>
          </w:tcPr>
          <w:p w14:paraId="270B247D" w14:textId="77777777" w:rsidR="00A969CC" w:rsidRPr="00BA5178" w:rsidRDefault="00A969CC" w:rsidP="00343632">
            <w:pPr>
              <w:rPr>
                <w:sz w:val="21"/>
                <w:szCs w:val="21"/>
              </w:rPr>
            </w:pPr>
            <w:r w:rsidRPr="00BA5178">
              <w:rPr>
                <w:sz w:val="21"/>
                <w:szCs w:val="21"/>
              </w:rPr>
              <w:t>PTMA*</w:t>
            </w:r>
          </w:p>
          <w:p w14:paraId="71839038" w14:textId="77777777" w:rsidR="00A969CC" w:rsidRPr="00BA5178" w:rsidRDefault="00A969CC" w:rsidP="00343632">
            <w:pPr>
              <w:rPr>
                <w:sz w:val="21"/>
                <w:szCs w:val="21"/>
              </w:rPr>
            </w:pPr>
            <w:r w:rsidRPr="00BA5178">
              <w:rPr>
                <w:sz w:val="21"/>
                <w:szCs w:val="21"/>
              </w:rPr>
              <w:t xml:space="preserve">NBMP </w:t>
            </w:r>
          </w:p>
          <w:p w14:paraId="5F40B91D" w14:textId="77777777" w:rsidR="00A969CC" w:rsidRPr="00BA5178" w:rsidRDefault="00A969CC" w:rsidP="00343632">
            <w:pPr>
              <w:rPr>
                <w:sz w:val="21"/>
                <w:szCs w:val="21"/>
              </w:rPr>
            </w:pPr>
            <w:r w:rsidRPr="00BA5178">
              <w:rPr>
                <w:sz w:val="21"/>
                <w:szCs w:val="21"/>
              </w:rPr>
              <w:t>PBMP*</w:t>
            </w:r>
          </w:p>
        </w:tc>
        <w:tc>
          <w:tcPr>
            <w:tcW w:w="2672" w:type="dxa"/>
          </w:tcPr>
          <w:p w14:paraId="510A88A4" w14:textId="77777777" w:rsidR="00A969CC" w:rsidRPr="00BA5178" w:rsidRDefault="00A969CC" w:rsidP="00343632">
            <w:pPr>
              <w:rPr>
                <w:sz w:val="21"/>
                <w:szCs w:val="21"/>
              </w:rPr>
            </w:pPr>
            <w:r w:rsidRPr="00BA5178">
              <w:rPr>
                <w:sz w:val="21"/>
                <w:szCs w:val="21"/>
              </w:rPr>
              <w:t>PTMA*</w:t>
            </w:r>
          </w:p>
          <w:p w14:paraId="1C28E621" w14:textId="77777777" w:rsidR="00A969CC" w:rsidRPr="00BA5178" w:rsidRDefault="00A969CC" w:rsidP="00343632">
            <w:pPr>
              <w:rPr>
                <w:sz w:val="21"/>
                <w:szCs w:val="21"/>
              </w:rPr>
            </w:pPr>
            <w:r w:rsidRPr="00BA5178">
              <w:rPr>
                <w:sz w:val="21"/>
                <w:szCs w:val="21"/>
              </w:rPr>
              <w:t xml:space="preserve">NBMP </w:t>
            </w:r>
          </w:p>
          <w:p w14:paraId="68113EB3" w14:textId="77777777" w:rsidR="00A969CC" w:rsidRPr="00BA5178" w:rsidRDefault="00A969CC" w:rsidP="00343632">
            <w:pPr>
              <w:rPr>
                <w:sz w:val="21"/>
                <w:szCs w:val="21"/>
              </w:rPr>
            </w:pPr>
            <w:r w:rsidRPr="00BA5178">
              <w:rPr>
                <w:sz w:val="21"/>
                <w:szCs w:val="21"/>
              </w:rPr>
              <w:t>PBMP*</w:t>
            </w:r>
          </w:p>
        </w:tc>
        <w:tc>
          <w:tcPr>
            <w:tcW w:w="2951" w:type="dxa"/>
          </w:tcPr>
          <w:p w14:paraId="789F5A80" w14:textId="77777777" w:rsidR="00A969CC" w:rsidRPr="00BA5178" w:rsidRDefault="00A969CC" w:rsidP="00343632">
            <w:pPr>
              <w:rPr>
                <w:sz w:val="21"/>
                <w:szCs w:val="21"/>
              </w:rPr>
            </w:pPr>
            <w:r w:rsidRPr="00BA5178">
              <w:rPr>
                <w:sz w:val="21"/>
                <w:szCs w:val="21"/>
              </w:rPr>
              <w:t>PTMA*</w:t>
            </w:r>
          </w:p>
          <w:p w14:paraId="145FDBE9" w14:textId="77777777" w:rsidR="00A969CC" w:rsidRPr="00BA5178" w:rsidRDefault="00A969CC" w:rsidP="00343632">
            <w:pPr>
              <w:rPr>
                <w:sz w:val="21"/>
                <w:szCs w:val="21"/>
              </w:rPr>
            </w:pPr>
            <w:r w:rsidRPr="00BA5178">
              <w:rPr>
                <w:sz w:val="21"/>
                <w:szCs w:val="21"/>
              </w:rPr>
              <w:t>HSPF SAM*</w:t>
            </w:r>
          </w:p>
          <w:p w14:paraId="3C84336A" w14:textId="77777777" w:rsidR="00A969CC" w:rsidRPr="00BA5178" w:rsidRDefault="00A969CC" w:rsidP="00343632">
            <w:pPr>
              <w:rPr>
                <w:sz w:val="21"/>
                <w:szCs w:val="21"/>
              </w:rPr>
            </w:pPr>
          </w:p>
        </w:tc>
        <w:tc>
          <w:tcPr>
            <w:tcW w:w="2982" w:type="dxa"/>
          </w:tcPr>
          <w:p w14:paraId="36B54512" w14:textId="77777777" w:rsidR="00A969CC" w:rsidRPr="00BA5178" w:rsidRDefault="00A969CC" w:rsidP="00343632">
            <w:pPr>
              <w:rPr>
                <w:sz w:val="21"/>
                <w:szCs w:val="21"/>
              </w:rPr>
            </w:pPr>
          </w:p>
        </w:tc>
      </w:tr>
      <w:tr w:rsidR="00A969CC" w:rsidRPr="00BA5178" w14:paraId="240F2770" w14:textId="77777777" w:rsidTr="00343632">
        <w:trPr>
          <w:trHeight w:val="635"/>
        </w:trPr>
        <w:tc>
          <w:tcPr>
            <w:tcW w:w="3822" w:type="dxa"/>
          </w:tcPr>
          <w:p w14:paraId="0199A63E" w14:textId="77777777" w:rsidR="00A969CC" w:rsidRPr="00BA5178" w:rsidRDefault="00A969CC" w:rsidP="00343632">
            <w:pPr>
              <w:rPr>
                <w:sz w:val="21"/>
                <w:szCs w:val="21"/>
              </w:rPr>
            </w:pPr>
            <w:r w:rsidRPr="00BA5178">
              <w:rPr>
                <w:b/>
                <w:sz w:val="21"/>
                <w:szCs w:val="21"/>
              </w:rPr>
              <w:t>Precision targeting</w:t>
            </w:r>
            <w:r w:rsidRPr="00BA5178">
              <w:rPr>
                <w:sz w:val="21"/>
                <w:szCs w:val="21"/>
              </w:rPr>
              <w:t xml:space="preserve"> - Targeting very specific BMPs that would be needed/helpful in a given field or area</w:t>
            </w:r>
          </w:p>
        </w:tc>
        <w:tc>
          <w:tcPr>
            <w:tcW w:w="2532" w:type="dxa"/>
          </w:tcPr>
          <w:p w14:paraId="7E8B4900" w14:textId="77777777" w:rsidR="00A969CC" w:rsidRPr="00BA5178" w:rsidRDefault="00A969CC" w:rsidP="00343632">
            <w:pPr>
              <w:rPr>
                <w:sz w:val="21"/>
                <w:szCs w:val="21"/>
              </w:rPr>
            </w:pPr>
          </w:p>
        </w:tc>
        <w:tc>
          <w:tcPr>
            <w:tcW w:w="2672" w:type="dxa"/>
          </w:tcPr>
          <w:p w14:paraId="407C72D9" w14:textId="77777777" w:rsidR="00A969CC" w:rsidRPr="00BA5178" w:rsidRDefault="00A969CC" w:rsidP="00343632">
            <w:pPr>
              <w:rPr>
                <w:sz w:val="21"/>
                <w:szCs w:val="21"/>
              </w:rPr>
            </w:pPr>
          </w:p>
        </w:tc>
        <w:tc>
          <w:tcPr>
            <w:tcW w:w="2951" w:type="dxa"/>
          </w:tcPr>
          <w:p w14:paraId="014EB8CA" w14:textId="77777777" w:rsidR="00A969CC" w:rsidRPr="00BA5178" w:rsidRDefault="00A969CC" w:rsidP="00343632">
            <w:pPr>
              <w:rPr>
                <w:sz w:val="21"/>
                <w:szCs w:val="21"/>
              </w:rPr>
            </w:pPr>
          </w:p>
        </w:tc>
        <w:tc>
          <w:tcPr>
            <w:tcW w:w="2982" w:type="dxa"/>
          </w:tcPr>
          <w:p w14:paraId="4413DB93" w14:textId="77777777" w:rsidR="00A969CC" w:rsidRPr="00BA5178" w:rsidRDefault="00A969CC" w:rsidP="00343632">
            <w:pPr>
              <w:rPr>
                <w:sz w:val="21"/>
                <w:szCs w:val="21"/>
              </w:rPr>
            </w:pPr>
            <w:r w:rsidRPr="00BA5178">
              <w:rPr>
                <w:sz w:val="21"/>
                <w:szCs w:val="21"/>
              </w:rPr>
              <w:t>MN P Index</w:t>
            </w:r>
          </w:p>
          <w:p w14:paraId="48DB671A" w14:textId="77777777" w:rsidR="00A969CC" w:rsidRPr="00BA5178" w:rsidRDefault="00A969CC" w:rsidP="00343632">
            <w:pPr>
              <w:rPr>
                <w:sz w:val="21"/>
                <w:szCs w:val="21"/>
              </w:rPr>
            </w:pPr>
            <w:r w:rsidRPr="00BA5178">
              <w:rPr>
                <w:sz w:val="21"/>
                <w:szCs w:val="21"/>
              </w:rPr>
              <w:t>ACPT*</w:t>
            </w:r>
          </w:p>
        </w:tc>
      </w:tr>
      <w:tr w:rsidR="00A969CC" w:rsidRPr="00BA5178" w14:paraId="0B425162" w14:textId="77777777" w:rsidTr="00343632">
        <w:trPr>
          <w:trHeight w:val="787"/>
        </w:trPr>
        <w:tc>
          <w:tcPr>
            <w:tcW w:w="3822" w:type="dxa"/>
          </w:tcPr>
          <w:p w14:paraId="7468C91A" w14:textId="77777777" w:rsidR="00A969CC" w:rsidRPr="00BA5178" w:rsidRDefault="00A969CC" w:rsidP="00343632">
            <w:pPr>
              <w:rPr>
                <w:b/>
                <w:sz w:val="21"/>
                <w:szCs w:val="21"/>
              </w:rPr>
            </w:pPr>
            <w:r w:rsidRPr="00BA5178">
              <w:rPr>
                <w:b/>
                <w:sz w:val="21"/>
                <w:szCs w:val="21"/>
              </w:rPr>
              <w:t>Multiple benefits</w:t>
            </w:r>
          </w:p>
          <w:p w14:paraId="72F7ED58" w14:textId="77777777" w:rsidR="00A969CC" w:rsidRPr="00BA5178" w:rsidRDefault="00A969CC" w:rsidP="00343632">
            <w:pPr>
              <w:rPr>
                <w:sz w:val="21"/>
                <w:szCs w:val="21"/>
              </w:rPr>
            </w:pPr>
            <w:r w:rsidRPr="00BA5178">
              <w:rPr>
                <w:sz w:val="21"/>
                <w:szCs w:val="21"/>
              </w:rPr>
              <w:t>Targeting lands for BMPs where multiple environmental benefits will be maximized</w:t>
            </w:r>
          </w:p>
        </w:tc>
        <w:tc>
          <w:tcPr>
            <w:tcW w:w="2532" w:type="dxa"/>
          </w:tcPr>
          <w:p w14:paraId="2C592F66" w14:textId="77777777" w:rsidR="00A969CC" w:rsidRPr="00BA5178" w:rsidRDefault="00A969CC" w:rsidP="00343632">
            <w:pPr>
              <w:rPr>
                <w:sz w:val="21"/>
                <w:szCs w:val="21"/>
              </w:rPr>
            </w:pPr>
            <w:r w:rsidRPr="00BA5178">
              <w:rPr>
                <w:sz w:val="21"/>
                <w:szCs w:val="21"/>
              </w:rPr>
              <w:t>WHAF</w:t>
            </w:r>
          </w:p>
          <w:p w14:paraId="747C1B37" w14:textId="77777777" w:rsidR="00A969CC" w:rsidRPr="00BA5178" w:rsidRDefault="00A969CC" w:rsidP="00343632">
            <w:pPr>
              <w:rPr>
                <w:sz w:val="21"/>
                <w:szCs w:val="21"/>
              </w:rPr>
            </w:pPr>
            <w:r w:rsidRPr="00BA5178">
              <w:rPr>
                <w:sz w:val="21"/>
                <w:szCs w:val="21"/>
              </w:rPr>
              <w:t>ERT/EBI</w:t>
            </w:r>
          </w:p>
        </w:tc>
        <w:tc>
          <w:tcPr>
            <w:tcW w:w="2672" w:type="dxa"/>
          </w:tcPr>
          <w:p w14:paraId="582D11E7" w14:textId="77777777" w:rsidR="00A969CC" w:rsidRPr="00BA5178" w:rsidRDefault="00A969CC" w:rsidP="00343632">
            <w:pPr>
              <w:rPr>
                <w:sz w:val="21"/>
                <w:szCs w:val="21"/>
              </w:rPr>
            </w:pPr>
            <w:r w:rsidRPr="00BA5178">
              <w:rPr>
                <w:sz w:val="21"/>
                <w:szCs w:val="21"/>
              </w:rPr>
              <w:t>WHAF</w:t>
            </w:r>
          </w:p>
          <w:p w14:paraId="5414ADBF" w14:textId="77777777" w:rsidR="00A969CC" w:rsidRDefault="00A969CC" w:rsidP="00343632">
            <w:pPr>
              <w:rPr>
                <w:sz w:val="21"/>
                <w:szCs w:val="21"/>
              </w:rPr>
            </w:pPr>
            <w:r w:rsidRPr="00BA5178">
              <w:rPr>
                <w:sz w:val="21"/>
                <w:szCs w:val="21"/>
              </w:rPr>
              <w:t>ERT/EBI</w:t>
            </w:r>
          </w:p>
          <w:p w14:paraId="385A68A1" w14:textId="77777777" w:rsidR="00A969CC" w:rsidRPr="00BA5178" w:rsidRDefault="00A969CC" w:rsidP="00343632">
            <w:pPr>
              <w:rPr>
                <w:sz w:val="21"/>
                <w:szCs w:val="21"/>
              </w:rPr>
            </w:pPr>
            <w:r>
              <w:rPr>
                <w:sz w:val="21"/>
                <w:szCs w:val="21"/>
              </w:rPr>
              <w:t>Zonation</w:t>
            </w:r>
          </w:p>
        </w:tc>
        <w:tc>
          <w:tcPr>
            <w:tcW w:w="2951" w:type="dxa"/>
          </w:tcPr>
          <w:p w14:paraId="7F6CC612" w14:textId="77777777" w:rsidR="00A969CC" w:rsidRPr="00BA5178" w:rsidRDefault="00A969CC" w:rsidP="00343632">
            <w:pPr>
              <w:rPr>
                <w:sz w:val="21"/>
                <w:szCs w:val="21"/>
              </w:rPr>
            </w:pPr>
            <w:r w:rsidRPr="00BA5178">
              <w:rPr>
                <w:sz w:val="21"/>
                <w:szCs w:val="21"/>
              </w:rPr>
              <w:t>ERT/EBI</w:t>
            </w:r>
          </w:p>
          <w:p w14:paraId="0AF79BBA" w14:textId="77777777" w:rsidR="00A969CC" w:rsidRPr="00BA5178" w:rsidRDefault="00A969CC" w:rsidP="00343632">
            <w:pPr>
              <w:rPr>
                <w:sz w:val="21"/>
                <w:szCs w:val="21"/>
              </w:rPr>
            </w:pPr>
            <w:r w:rsidRPr="00BA5178">
              <w:rPr>
                <w:sz w:val="21"/>
                <w:szCs w:val="21"/>
              </w:rPr>
              <w:t>Zonation</w:t>
            </w:r>
          </w:p>
        </w:tc>
        <w:tc>
          <w:tcPr>
            <w:tcW w:w="2982" w:type="dxa"/>
          </w:tcPr>
          <w:p w14:paraId="581DD35C" w14:textId="77777777" w:rsidR="00A969CC" w:rsidRPr="00BA5178" w:rsidRDefault="00A969CC" w:rsidP="00343632">
            <w:pPr>
              <w:rPr>
                <w:sz w:val="21"/>
                <w:szCs w:val="21"/>
              </w:rPr>
            </w:pPr>
            <w:r w:rsidRPr="00BA5178">
              <w:rPr>
                <w:sz w:val="21"/>
                <w:szCs w:val="21"/>
              </w:rPr>
              <w:t>ERT/EBI</w:t>
            </w:r>
          </w:p>
        </w:tc>
      </w:tr>
      <w:tr w:rsidR="00A969CC" w:rsidRPr="00BA5178" w14:paraId="472AC734" w14:textId="77777777" w:rsidTr="00343632">
        <w:trPr>
          <w:trHeight w:val="635"/>
        </w:trPr>
        <w:tc>
          <w:tcPr>
            <w:tcW w:w="3822" w:type="dxa"/>
          </w:tcPr>
          <w:p w14:paraId="0A38D1BB" w14:textId="77777777" w:rsidR="00A969CC" w:rsidRPr="00BA5178" w:rsidRDefault="00A969CC" w:rsidP="00343632">
            <w:pPr>
              <w:rPr>
                <w:b/>
                <w:sz w:val="21"/>
                <w:szCs w:val="21"/>
              </w:rPr>
            </w:pPr>
            <w:r w:rsidRPr="00BA5178">
              <w:rPr>
                <w:b/>
                <w:sz w:val="21"/>
                <w:szCs w:val="21"/>
              </w:rPr>
              <w:t xml:space="preserve">Contributing watershed - </w:t>
            </w:r>
            <w:r w:rsidRPr="00BA5178">
              <w:rPr>
                <w:sz w:val="21"/>
                <w:szCs w:val="21"/>
              </w:rPr>
              <w:t>Identifying geographic area contributing to a specific water</w:t>
            </w:r>
          </w:p>
        </w:tc>
        <w:tc>
          <w:tcPr>
            <w:tcW w:w="2532" w:type="dxa"/>
          </w:tcPr>
          <w:p w14:paraId="40D29E18" w14:textId="77777777" w:rsidR="00A969CC" w:rsidRPr="00BA5178" w:rsidRDefault="00A969CC" w:rsidP="00343632">
            <w:pPr>
              <w:rPr>
                <w:sz w:val="21"/>
                <w:szCs w:val="21"/>
              </w:rPr>
            </w:pPr>
          </w:p>
        </w:tc>
        <w:tc>
          <w:tcPr>
            <w:tcW w:w="2672" w:type="dxa"/>
          </w:tcPr>
          <w:p w14:paraId="6B07CA2B" w14:textId="77777777" w:rsidR="00A969CC" w:rsidRPr="00BA5178" w:rsidRDefault="00A969CC" w:rsidP="00343632">
            <w:pPr>
              <w:rPr>
                <w:sz w:val="21"/>
                <w:szCs w:val="21"/>
              </w:rPr>
            </w:pPr>
          </w:p>
        </w:tc>
        <w:tc>
          <w:tcPr>
            <w:tcW w:w="2951" w:type="dxa"/>
          </w:tcPr>
          <w:p w14:paraId="24E3D074" w14:textId="77777777" w:rsidR="00A969CC" w:rsidRPr="00BA5178" w:rsidRDefault="00A969CC" w:rsidP="00343632">
            <w:pPr>
              <w:rPr>
                <w:sz w:val="21"/>
                <w:szCs w:val="21"/>
              </w:rPr>
            </w:pPr>
          </w:p>
        </w:tc>
        <w:tc>
          <w:tcPr>
            <w:tcW w:w="2982" w:type="dxa"/>
          </w:tcPr>
          <w:p w14:paraId="52C0BD4B" w14:textId="77777777" w:rsidR="00A969CC" w:rsidRPr="00BA5178" w:rsidRDefault="00A969CC" w:rsidP="00343632">
            <w:pPr>
              <w:rPr>
                <w:sz w:val="21"/>
                <w:szCs w:val="21"/>
              </w:rPr>
            </w:pPr>
          </w:p>
        </w:tc>
      </w:tr>
      <w:tr w:rsidR="00A969CC" w:rsidRPr="00BA5178" w14:paraId="46797C89" w14:textId="77777777" w:rsidTr="00343632">
        <w:trPr>
          <w:trHeight w:val="1106"/>
        </w:trPr>
        <w:tc>
          <w:tcPr>
            <w:tcW w:w="3822" w:type="dxa"/>
          </w:tcPr>
          <w:p w14:paraId="4F28F161" w14:textId="77777777" w:rsidR="00A969CC" w:rsidRPr="00BA5178" w:rsidRDefault="00A969CC" w:rsidP="00343632">
            <w:pPr>
              <w:rPr>
                <w:b/>
                <w:sz w:val="21"/>
                <w:szCs w:val="21"/>
              </w:rPr>
            </w:pPr>
            <w:r w:rsidRPr="00BA5178">
              <w:rPr>
                <w:b/>
                <w:sz w:val="21"/>
                <w:szCs w:val="21"/>
              </w:rPr>
              <w:t xml:space="preserve">Source identification and allocation – </w:t>
            </w:r>
          </w:p>
          <w:p w14:paraId="70C0E7C2" w14:textId="77777777" w:rsidR="00A969CC" w:rsidRPr="00BA5178" w:rsidRDefault="00A969CC" w:rsidP="00343632">
            <w:pPr>
              <w:rPr>
                <w:sz w:val="21"/>
                <w:szCs w:val="21"/>
              </w:rPr>
            </w:pPr>
            <w:r w:rsidRPr="00BA5178">
              <w:rPr>
                <w:sz w:val="21"/>
                <w:szCs w:val="21"/>
              </w:rPr>
              <w:t>Identifying specific sources and associated load reduction allocations to meet TMDLs/Standards</w:t>
            </w:r>
          </w:p>
        </w:tc>
        <w:tc>
          <w:tcPr>
            <w:tcW w:w="2532" w:type="dxa"/>
          </w:tcPr>
          <w:p w14:paraId="3387EF4B" w14:textId="77777777" w:rsidR="00A969CC" w:rsidRPr="00BA5178" w:rsidRDefault="00A969CC" w:rsidP="00343632">
            <w:pPr>
              <w:rPr>
                <w:sz w:val="21"/>
                <w:szCs w:val="21"/>
              </w:rPr>
            </w:pPr>
            <w:r w:rsidRPr="00BA5178">
              <w:rPr>
                <w:sz w:val="21"/>
                <w:szCs w:val="21"/>
              </w:rPr>
              <w:t>N Study</w:t>
            </w:r>
          </w:p>
        </w:tc>
        <w:tc>
          <w:tcPr>
            <w:tcW w:w="2672" w:type="dxa"/>
          </w:tcPr>
          <w:p w14:paraId="00F3E6CB" w14:textId="77777777" w:rsidR="00A969CC" w:rsidRPr="00BA5178" w:rsidRDefault="00A969CC" w:rsidP="00343632">
            <w:pPr>
              <w:rPr>
                <w:sz w:val="21"/>
                <w:szCs w:val="21"/>
              </w:rPr>
            </w:pPr>
          </w:p>
        </w:tc>
        <w:tc>
          <w:tcPr>
            <w:tcW w:w="2951" w:type="dxa"/>
          </w:tcPr>
          <w:p w14:paraId="27E9A55B" w14:textId="77777777" w:rsidR="00A969CC" w:rsidRPr="00BA5178" w:rsidRDefault="00A969CC" w:rsidP="00343632">
            <w:pPr>
              <w:rPr>
                <w:sz w:val="21"/>
                <w:szCs w:val="21"/>
              </w:rPr>
            </w:pPr>
            <w:r w:rsidRPr="00BA5178">
              <w:rPr>
                <w:sz w:val="21"/>
                <w:szCs w:val="21"/>
              </w:rPr>
              <w:t>PTMA*</w:t>
            </w:r>
          </w:p>
          <w:p w14:paraId="497962F6" w14:textId="77777777" w:rsidR="00A969CC" w:rsidRPr="00BA5178" w:rsidRDefault="00A969CC" w:rsidP="00343632">
            <w:pPr>
              <w:rPr>
                <w:sz w:val="21"/>
                <w:szCs w:val="21"/>
              </w:rPr>
            </w:pPr>
          </w:p>
        </w:tc>
        <w:tc>
          <w:tcPr>
            <w:tcW w:w="2982" w:type="dxa"/>
          </w:tcPr>
          <w:p w14:paraId="50D6409C" w14:textId="77777777" w:rsidR="00A969CC" w:rsidRPr="00BA5178" w:rsidRDefault="00A969CC" w:rsidP="00343632">
            <w:pPr>
              <w:rPr>
                <w:sz w:val="21"/>
                <w:szCs w:val="21"/>
              </w:rPr>
            </w:pPr>
          </w:p>
        </w:tc>
      </w:tr>
    </w:tbl>
    <w:p w14:paraId="3DAB61C5" w14:textId="77777777" w:rsidR="00A969CC" w:rsidRDefault="00A969CC" w:rsidP="00A969CC">
      <w:pPr>
        <w:rPr>
          <w:b/>
          <w:color w:val="1F497D"/>
          <w:sz w:val="32"/>
        </w:rPr>
        <w:sectPr w:rsidR="00A969CC" w:rsidSect="00062342">
          <w:footerReference w:type="even" r:id="rId6"/>
          <w:footerReference w:type="default" r:id="rId7"/>
          <w:pgSz w:w="15840" w:h="12240" w:orient="landscape"/>
          <w:pgMar w:top="720" w:right="720" w:bottom="720" w:left="720" w:header="720" w:footer="720" w:gutter="0"/>
          <w:cols w:space="720"/>
          <w:docGrid w:linePitch="360"/>
        </w:sectPr>
      </w:pPr>
    </w:p>
    <w:p w14:paraId="72D29FC6" w14:textId="77777777" w:rsidR="00A969CC" w:rsidRPr="00440DE6" w:rsidRDefault="00A969CC" w:rsidP="00A969CC">
      <w:pPr>
        <w:jc w:val="center"/>
        <w:rPr>
          <w:b/>
          <w:sz w:val="28"/>
          <w:szCs w:val="28"/>
        </w:rPr>
      </w:pPr>
      <w:r w:rsidRPr="00440DE6">
        <w:rPr>
          <w:b/>
          <w:sz w:val="28"/>
          <w:szCs w:val="28"/>
        </w:rPr>
        <w:t>Matrix Legend: Tools for Prioritizing and Targeting</w:t>
      </w:r>
    </w:p>
    <w:p w14:paraId="15486DA3" w14:textId="77777777" w:rsidR="00A969CC" w:rsidRDefault="00A969CC" w:rsidP="00A969CC">
      <w:pPr>
        <w:rPr>
          <w:color w:val="1F497D"/>
        </w:rPr>
      </w:pPr>
    </w:p>
    <w:p w14:paraId="16A2BFB0" w14:textId="77777777" w:rsidR="00A969CC" w:rsidRDefault="00A969CC" w:rsidP="00A969CC">
      <w:pPr>
        <w:rPr>
          <w:color w:val="1F497D"/>
        </w:rPr>
      </w:pPr>
    </w:p>
    <w:p w14:paraId="7CA082A0" w14:textId="77777777" w:rsidR="00A969CC" w:rsidRPr="00296C11" w:rsidRDefault="00A969CC" w:rsidP="00A969CC">
      <w:pPr>
        <w:pStyle w:val="ListParagraph"/>
        <w:numPr>
          <w:ilvl w:val="0"/>
          <w:numId w:val="1"/>
        </w:numPr>
        <w:spacing w:after="0" w:line="240" w:lineRule="auto"/>
        <w:ind w:left="360"/>
        <w:contextualSpacing w:val="0"/>
      </w:pPr>
      <w:r w:rsidRPr="00296C11">
        <w:rPr>
          <w:b/>
        </w:rPr>
        <w:t>HSPF</w:t>
      </w:r>
      <w:r w:rsidRPr="00296C11">
        <w:t xml:space="preserve"> – Hydrologic Simulation Program Fortran </w:t>
      </w:r>
    </w:p>
    <w:p w14:paraId="34C01D1A" w14:textId="77777777" w:rsidR="00A969CC" w:rsidRPr="00296C11" w:rsidRDefault="00A969CC" w:rsidP="00A969CC">
      <w:pPr>
        <w:pStyle w:val="ListParagraph"/>
        <w:numPr>
          <w:ilvl w:val="1"/>
          <w:numId w:val="1"/>
        </w:numPr>
        <w:spacing w:after="0" w:line="240" w:lineRule="auto"/>
        <w:contextualSpacing w:val="0"/>
      </w:pPr>
      <w:r w:rsidRPr="00296C11">
        <w:t>Developer: Stanford University, Sponsorship by USEPA and USGS; (Local Application: MPCA)</w:t>
      </w:r>
    </w:p>
    <w:p w14:paraId="4929345A" w14:textId="77777777" w:rsidR="00A969CC" w:rsidRPr="00296C11" w:rsidRDefault="00A969CC" w:rsidP="00A969CC">
      <w:pPr>
        <w:pStyle w:val="ListParagraph"/>
        <w:numPr>
          <w:ilvl w:val="1"/>
          <w:numId w:val="1"/>
        </w:numPr>
        <w:spacing w:after="0" w:line="240" w:lineRule="auto"/>
        <w:contextualSpacing w:val="0"/>
      </w:pPr>
      <w:r w:rsidRPr="00296C11">
        <w:t xml:space="preserve">Source: </w:t>
      </w:r>
      <w:r w:rsidRPr="00296C11">
        <w:rPr>
          <w:u w:val="single"/>
        </w:rPr>
        <w:t>http://www.pca.state.mn.us/index.php/view-document.html?gid=21398</w:t>
      </w:r>
      <w:r w:rsidRPr="00296C11">
        <w:t xml:space="preserve"> ;  </w:t>
      </w:r>
      <w:r w:rsidRPr="00296C11">
        <w:rPr>
          <w:u w:val="single"/>
        </w:rPr>
        <w:t>http://water.usgs.gov/cgi-bin/man_wrdapp?hspf</w:t>
      </w:r>
    </w:p>
    <w:p w14:paraId="4CCA4C97" w14:textId="77777777" w:rsidR="00A969CC" w:rsidRPr="00296C11" w:rsidRDefault="00A969CC" w:rsidP="00A969CC">
      <w:pPr>
        <w:pStyle w:val="ListParagraph"/>
        <w:numPr>
          <w:ilvl w:val="0"/>
          <w:numId w:val="1"/>
        </w:numPr>
        <w:spacing w:after="0" w:line="240" w:lineRule="auto"/>
        <w:ind w:left="360"/>
        <w:contextualSpacing w:val="0"/>
      </w:pPr>
      <w:r w:rsidRPr="00296C11">
        <w:rPr>
          <w:b/>
        </w:rPr>
        <w:t>HSPF SAM</w:t>
      </w:r>
      <w:r w:rsidRPr="00296C11">
        <w:t xml:space="preserve"> – Hydrologic Simulation Program Fortran: Scenario Application Manager</w:t>
      </w:r>
    </w:p>
    <w:p w14:paraId="07E92C47" w14:textId="77777777" w:rsidR="00A969CC" w:rsidRPr="00296C11" w:rsidRDefault="00A969CC" w:rsidP="00A969CC">
      <w:pPr>
        <w:pStyle w:val="ListParagraph"/>
        <w:numPr>
          <w:ilvl w:val="1"/>
          <w:numId w:val="1"/>
        </w:numPr>
        <w:spacing w:after="0" w:line="240" w:lineRule="auto"/>
        <w:contextualSpacing w:val="0"/>
      </w:pPr>
      <w:r w:rsidRPr="00296C11">
        <w:t>Developer: RESPEC</w:t>
      </w:r>
    </w:p>
    <w:p w14:paraId="17545718" w14:textId="77777777" w:rsidR="00A969CC" w:rsidRPr="00296C11" w:rsidRDefault="00A969CC" w:rsidP="00A969CC">
      <w:pPr>
        <w:pStyle w:val="ListParagraph"/>
        <w:numPr>
          <w:ilvl w:val="1"/>
          <w:numId w:val="1"/>
        </w:numPr>
        <w:spacing w:after="0" w:line="240" w:lineRule="auto"/>
        <w:contextualSpacing w:val="0"/>
      </w:pPr>
      <w:r w:rsidRPr="00296C11">
        <w:t>Source: No online sources</w:t>
      </w:r>
    </w:p>
    <w:p w14:paraId="199DE925" w14:textId="77777777" w:rsidR="00A969CC" w:rsidRPr="00296C11" w:rsidRDefault="00A969CC" w:rsidP="00A969CC">
      <w:pPr>
        <w:pStyle w:val="ListParagraph"/>
        <w:numPr>
          <w:ilvl w:val="0"/>
          <w:numId w:val="1"/>
        </w:numPr>
        <w:spacing w:after="0" w:line="240" w:lineRule="auto"/>
        <w:ind w:left="360"/>
        <w:contextualSpacing w:val="0"/>
      </w:pPr>
      <w:r w:rsidRPr="00296C11">
        <w:rPr>
          <w:b/>
        </w:rPr>
        <w:t xml:space="preserve">SWAT – </w:t>
      </w:r>
      <w:r w:rsidRPr="00296C11">
        <w:t>Soil and Water Assessment Tool</w:t>
      </w:r>
    </w:p>
    <w:p w14:paraId="5A05F779" w14:textId="77777777" w:rsidR="00A969CC" w:rsidRPr="00296C11" w:rsidRDefault="00A969CC" w:rsidP="00A969CC">
      <w:pPr>
        <w:pStyle w:val="ListParagraph"/>
        <w:numPr>
          <w:ilvl w:val="1"/>
          <w:numId w:val="1"/>
        </w:numPr>
        <w:spacing w:after="0" w:line="240" w:lineRule="auto"/>
        <w:contextualSpacing w:val="0"/>
      </w:pPr>
      <w:r w:rsidRPr="00296C11">
        <w:t>Developer: USDA-ARS</w:t>
      </w:r>
    </w:p>
    <w:p w14:paraId="31F3BE4A" w14:textId="77777777" w:rsidR="00A969CC" w:rsidRPr="00296C11" w:rsidRDefault="00A969CC" w:rsidP="00A969CC">
      <w:pPr>
        <w:pStyle w:val="ListParagraph"/>
        <w:numPr>
          <w:ilvl w:val="1"/>
          <w:numId w:val="1"/>
        </w:numPr>
        <w:spacing w:after="0" w:line="240" w:lineRule="auto"/>
        <w:contextualSpacing w:val="0"/>
      </w:pPr>
      <w:r w:rsidRPr="00296C11">
        <w:t>Source: http://swat.tamu.edu/</w:t>
      </w:r>
    </w:p>
    <w:p w14:paraId="6ED7F4D9" w14:textId="77777777" w:rsidR="00A969CC" w:rsidRPr="00296C11" w:rsidRDefault="00A969CC" w:rsidP="00A969CC">
      <w:pPr>
        <w:pStyle w:val="ListParagraph"/>
        <w:numPr>
          <w:ilvl w:val="0"/>
          <w:numId w:val="1"/>
        </w:numPr>
        <w:spacing w:after="0" w:line="240" w:lineRule="auto"/>
        <w:ind w:left="360"/>
        <w:contextualSpacing w:val="0"/>
      </w:pPr>
      <w:r w:rsidRPr="00296C11">
        <w:rPr>
          <w:b/>
        </w:rPr>
        <w:t>PTMA*</w:t>
      </w:r>
      <w:r w:rsidRPr="00296C11">
        <w:t xml:space="preserve"> – Prioritization, Targeting, and Measuring Water Quality Improvement Application</w:t>
      </w:r>
      <w:r w:rsidRPr="00296C11">
        <w:rPr>
          <w:b/>
        </w:rPr>
        <w:t xml:space="preserve"> </w:t>
      </w:r>
    </w:p>
    <w:p w14:paraId="6DD90C1C" w14:textId="77777777" w:rsidR="00A969CC" w:rsidRPr="00296C11" w:rsidRDefault="00A969CC" w:rsidP="00A969CC">
      <w:pPr>
        <w:pStyle w:val="ListParagraph"/>
        <w:numPr>
          <w:ilvl w:val="1"/>
          <w:numId w:val="1"/>
        </w:numPr>
        <w:spacing w:after="0" w:line="240" w:lineRule="auto"/>
        <w:contextualSpacing w:val="0"/>
      </w:pPr>
      <w:r w:rsidRPr="00296C11">
        <w:t>Developer: Houston Engineering</w:t>
      </w:r>
    </w:p>
    <w:p w14:paraId="3AB281F0" w14:textId="77777777" w:rsidR="00A969CC" w:rsidRPr="00296C11" w:rsidRDefault="00A969CC" w:rsidP="00A969CC">
      <w:pPr>
        <w:pStyle w:val="ListParagraph"/>
        <w:numPr>
          <w:ilvl w:val="1"/>
          <w:numId w:val="1"/>
        </w:numPr>
        <w:spacing w:after="0" w:line="240" w:lineRule="auto"/>
        <w:contextualSpacing w:val="0"/>
      </w:pPr>
      <w:r w:rsidRPr="00296C11">
        <w:t>Source: No online sources</w:t>
      </w:r>
    </w:p>
    <w:p w14:paraId="6D2FA016" w14:textId="77777777" w:rsidR="00A969CC" w:rsidRPr="00296C11" w:rsidRDefault="00A969CC" w:rsidP="00A969CC">
      <w:pPr>
        <w:pStyle w:val="ListParagraph"/>
        <w:numPr>
          <w:ilvl w:val="0"/>
          <w:numId w:val="1"/>
        </w:numPr>
        <w:spacing w:after="0" w:line="240" w:lineRule="auto"/>
        <w:ind w:left="360"/>
        <w:contextualSpacing w:val="0"/>
        <w:rPr>
          <w:rStyle w:val="Hyperlink"/>
        </w:rPr>
      </w:pPr>
      <w:r w:rsidRPr="00296C11">
        <w:rPr>
          <w:rStyle w:val="Hyperlink"/>
          <w:b/>
        </w:rPr>
        <w:t xml:space="preserve">ERT / EBI </w:t>
      </w:r>
      <w:r w:rsidRPr="00296C11">
        <w:rPr>
          <w:rStyle w:val="Hyperlink"/>
        </w:rPr>
        <w:t>– Ecological Ranking Tool / Ecological Benefits Index</w:t>
      </w:r>
    </w:p>
    <w:p w14:paraId="571D6C45" w14:textId="77777777" w:rsidR="00A969CC" w:rsidRPr="00296C11" w:rsidRDefault="00A969CC" w:rsidP="00A969CC">
      <w:pPr>
        <w:pStyle w:val="ListParagraph"/>
        <w:numPr>
          <w:ilvl w:val="1"/>
          <w:numId w:val="1"/>
        </w:numPr>
        <w:spacing w:after="0" w:line="240" w:lineRule="auto"/>
        <w:contextualSpacing w:val="0"/>
        <w:rPr>
          <w:rStyle w:val="Hyperlink"/>
        </w:rPr>
      </w:pPr>
      <w:r w:rsidRPr="00296C11">
        <w:t xml:space="preserve">Developer: </w:t>
      </w:r>
      <w:r w:rsidRPr="00296C11">
        <w:rPr>
          <w:rStyle w:val="Hyperlink"/>
        </w:rPr>
        <w:t>BWSR / University of Minnesota Duluth</w:t>
      </w:r>
    </w:p>
    <w:p w14:paraId="1ECF6BB5" w14:textId="77777777" w:rsidR="00A969CC" w:rsidRPr="00296C11" w:rsidRDefault="00A969CC" w:rsidP="00A969CC">
      <w:pPr>
        <w:pStyle w:val="ListParagraph"/>
        <w:numPr>
          <w:ilvl w:val="1"/>
          <w:numId w:val="1"/>
        </w:numPr>
        <w:spacing w:after="0" w:line="240" w:lineRule="auto"/>
        <w:contextualSpacing w:val="0"/>
        <w:rPr>
          <w:u w:val="single"/>
        </w:rPr>
      </w:pPr>
      <w:r w:rsidRPr="00296C11">
        <w:rPr>
          <w:rStyle w:val="Hyperlink"/>
        </w:rPr>
        <w:t xml:space="preserve">Source:   </w:t>
      </w:r>
      <w:hyperlink r:id="rId8" w:history="1">
        <w:r w:rsidRPr="00296C11">
          <w:rPr>
            <w:rStyle w:val="Hyperlink"/>
          </w:rPr>
          <w:t>http://www.bwsr.state.mn.us/ecological_ranking/</w:t>
        </w:r>
      </w:hyperlink>
      <w:r w:rsidRPr="00296C11">
        <w:rPr>
          <w:rStyle w:val="Hyperlink"/>
        </w:rPr>
        <w:t xml:space="preserve"> ; http://beaver.nrri.umn.edu/EcolRank/ebi/</w:t>
      </w:r>
    </w:p>
    <w:p w14:paraId="1663D406" w14:textId="77777777" w:rsidR="00A969CC" w:rsidRPr="00296C11" w:rsidRDefault="00A969CC" w:rsidP="00A969CC">
      <w:pPr>
        <w:pStyle w:val="ListParagraph"/>
        <w:numPr>
          <w:ilvl w:val="0"/>
          <w:numId w:val="1"/>
        </w:numPr>
        <w:spacing w:after="0" w:line="240" w:lineRule="auto"/>
        <w:ind w:left="360"/>
        <w:contextualSpacing w:val="0"/>
        <w:rPr>
          <w:rStyle w:val="Hyperlink"/>
        </w:rPr>
      </w:pPr>
      <w:r w:rsidRPr="00296C11">
        <w:rPr>
          <w:rStyle w:val="Hyperlink"/>
          <w:b/>
        </w:rPr>
        <w:t>Zonation</w:t>
      </w:r>
      <w:r w:rsidRPr="00296C11">
        <w:rPr>
          <w:rStyle w:val="Hyperlink"/>
        </w:rPr>
        <w:t xml:space="preserve"> – Zonation Conservation Framework</w:t>
      </w:r>
    </w:p>
    <w:p w14:paraId="0EC9B8C8" w14:textId="77777777" w:rsidR="00A969CC" w:rsidRPr="00296C11" w:rsidRDefault="00A969CC" w:rsidP="00A969CC">
      <w:pPr>
        <w:pStyle w:val="ListParagraph"/>
        <w:numPr>
          <w:ilvl w:val="1"/>
          <w:numId w:val="1"/>
        </w:numPr>
        <w:spacing w:after="0" w:line="240" w:lineRule="auto"/>
        <w:contextualSpacing w:val="0"/>
        <w:rPr>
          <w:rStyle w:val="Hyperlink"/>
        </w:rPr>
      </w:pPr>
      <w:r w:rsidRPr="00296C11">
        <w:rPr>
          <w:rStyle w:val="Hyperlink"/>
        </w:rPr>
        <w:t xml:space="preserve">Developer: </w:t>
      </w:r>
      <w:r w:rsidRPr="00296C11">
        <w:t xml:space="preserve">University of Helsinki (Local Application: </w:t>
      </w:r>
      <w:r>
        <w:t>DNR</w:t>
      </w:r>
      <w:r w:rsidRPr="00296C11">
        <w:t>)</w:t>
      </w:r>
    </w:p>
    <w:p w14:paraId="6BC298E3" w14:textId="77777777" w:rsidR="00A969CC" w:rsidRPr="00296C11" w:rsidRDefault="00A969CC" w:rsidP="00A969CC">
      <w:pPr>
        <w:pStyle w:val="ListParagraph"/>
        <w:numPr>
          <w:ilvl w:val="1"/>
          <w:numId w:val="1"/>
        </w:numPr>
        <w:spacing w:after="0" w:line="240" w:lineRule="auto"/>
        <w:contextualSpacing w:val="0"/>
        <w:rPr>
          <w:rStyle w:val="Hyperlink"/>
        </w:rPr>
      </w:pPr>
      <w:r w:rsidRPr="00296C11">
        <w:rPr>
          <w:rStyle w:val="Hyperlink"/>
        </w:rPr>
        <w:t xml:space="preserve">Source: </w:t>
      </w:r>
      <w:r w:rsidRPr="00296C11">
        <w:rPr>
          <w:u w:val="single"/>
        </w:rPr>
        <w:t>http://www.helsinki.fi/bioscience/consplan/software/Zonation/Introduction.html</w:t>
      </w:r>
    </w:p>
    <w:p w14:paraId="23701A34" w14:textId="77777777" w:rsidR="00A969CC" w:rsidRPr="00296C11" w:rsidRDefault="00A969CC" w:rsidP="00A969CC">
      <w:pPr>
        <w:pStyle w:val="ListParagraph"/>
        <w:numPr>
          <w:ilvl w:val="0"/>
          <w:numId w:val="1"/>
        </w:numPr>
        <w:spacing w:after="0" w:line="240" w:lineRule="auto"/>
        <w:ind w:left="360"/>
        <w:contextualSpacing w:val="0"/>
        <w:rPr>
          <w:rStyle w:val="Hyperlink"/>
        </w:rPr>
      </w:pPr>
      <w:r w:rsidRPr="00296C11">
        <w:rPr>
          <w:rStyle w:val="Hyperlink"/>
          <w:b/>
        </w:rPr>
        <w:t>ACPT*</w:t>
      </w:r>
      <w:r w:rsidRPr="00296C11">
        <w:rPr>
          <w:rStyle w:val="Hyperlink"/>
        </w:rPr>
        <w:t xml:space="preserve"> – Agricultural Conservation Planning Toolbox (“Tomer”)  </w:t>
      </w:r>
    </w:p>
    <w:p w14:paraId="1EA9F95C" w14:textId="77777777" w:rsidR="00A969CC" w:rsidRPr="00296C11" w:rsidRDefault="00A969CC" w:rsidP="00A969CC">
      <w:pPr>
        <w:pStyle w:val="ListParagraph"/>
        <w:numPr>
          <w:ilvl w:val="1"/>
          <w:numId w:val="1"/>
        </w:numPr>
        <w:spacing w:after="0" w:line="240" w:lineRule="auto"/>
        <w:contextualSpacing w:val="0"/>
        <w:rPr>
          <w:rStyle w:val="Hyperlink"/>
        </w:rPr>
      </w:pPr>
      <w:r w:rsidRPr="00296C11">
        <w:t xml:space="preserve">Developer: </w:t>
      </w:r>
      <w:r w:rsidRPr="00296C11">
        <w:rPr>
          <w:rStyle w:val="Hyperlink"/>
          <w:b/>
        </w:rPr>
        <w:t>I</w:t>
      </w:r>
      <w:r w:rsidRPr="00296C11">
        <w:rPr>
          <w:rStyle w:val="Hyperlink"/>
        </w:rPr>
        <w:t xml:space="preserve">owa State University </w:t>
      </w:r>
    </w:p>
    <w:p w14:paraId="79D0084C" w14:textId="77777777" w:rsidR="00A969CC" w:rsidRPr="00296C11" w:rsidRDefault="00A969CC" w:rsidP="00A969CC">
      <w:pPr>
        <w:pStyle w:val="ListParagraph"/>
        <w:numPr>
          <w:ilvl w:val="1"/>
          <w:numId w:val="1"/>
        </w:numPr>
        <w:spacing w:after="0" w:line="240" w:lineRule="auto"/>
        <w:contextualSpacing w:val="0"/>
      </w:pPr>
      <w:r w:rsidRPr="00296C11">
        <w:rPr>
          <w:rStyle w:val="Hyperlink"/>
        </w:rPr>
        <w:t xml:space="preserve">Source: </w:t>
      </w:r>
      <w:hyperlink r:id="rId9" w:history="1">
        <w:r w:rsidRPr="00296C11">
          <w:rPr>
            <w:rStyle w:val="Hyperlink"/>
          </w:rPr>
          <w:t>http://www.jswconline.org/content/68/5/113A.full.pdf</w:t>
        </w:r>
      </w:hyperlink>
    </w:p>
    <w:p w14:paraId="3CDB4F8F" w14:textId="77777777" w:rsidR="00A969CC" w:rsidRPr="00296C11" w:rsidRDefault="00A969CC" w:rsidP="00A969CC">
      <w:pPr>
        <w:pStyle w:val="ListParagraph"/>
        <w:numPr>
          <w:ilvl w:val="0"/>
          <w:numId w:val="1"/>
        </w:numPr>
        <w:spacing w:after="0" w:line="240" w:lineRule="auto"/>
        <w:ind w:left="360"/>
        <w:contextualSpacing w:val="0"/>
      </w:pPr>
      <w:r w:rsidRPr="00296C11">
        <w:rPr>
          <w:b/>
        </w:rPr>
        <w:t>GSSHA</w:t>
      </w:r>
      <w:r w:rsidRPr="00296C11">
        <w:t xml:space="preserve"> – Gridded Surface Subsurface Hydrologic Assessment</w:t>
      </w:r>
    </w:p>
    <w:p w14:paraId="4487F5D8" w14:textId="77777777" w:rsidR="00A969CC" w:rsidRPr="00296C11" w:rsidRDefault="00A969CC" w:rsidP="00A969CC">
      <w:pPr>
        <w:pStyle w:val="ListParagraph"/>
        <w:numPr>
          <w:ilvl w:val="1"/>
          <w:numId w:val="1"/>
        </w:numPr>
        <w:spacing w:after="0" w:line="240" w:lineRule="auto"/>
        <w:contextualSpacing w:val="0"/>
      </w:pPr>
      <w:r w:rsidRPr="00296C11">
        <w:t>Developer: Army Corps of Engineers; MN Application: DNR</w:t>
      </w:r>
    </w:p>
    <w:p w14:paraId="2EEF3197" w14:textId="77777777" w:rsidR="00A969CC" w:rsidRPr="00296C11" w:rsidRDefault="00A969CC" w:rsidP="00A969CC">
      <w:pPr>
        <w:pStyle w:val="ListParagraph"/>
        <w:numPr>
          <w:ilvl w:val="1"/>
          <w:numId w:val="1"/>
        </w:numPr>
        <w:spacing w:after="0" w:line="240" w:lineRule="auto"/>
        <w:contextualSpacing w:val="0"/>
      </w:pPr>
      <w:r w:rsidRPr="00296C11">
        <w:t>Source: http://chl.erdc.usace.army.mil/gssha</w:t>
      </w:r>
    </w:p>
    <w:p w14:paraId="294E4AB1" w14:textId="77777777" w:rsidR="00A969CC" w:rsidRPr="00296C11" w:rsidRDefault="00A969CC" w:rsidP="00A969CC">
      <w:pPr>
        <w:pStyle w:val="ListParagraph"/>
        <w:numPr>
          <w:ilvl w:val="0"/>
          <w:numId w:val="1"/>
        </w:numPr>
        <w:spacing w:after="0" w:line="240" w:lineRule="auto"/>
        <w:ind w:left="360"/>
        <w:contextualSpacing w:val="0"/>
      </w:pPr>
      <w:r w:rsidRPr="00296C11">
        <w:rPr>
          <w:b/>
        </w:rPr>
        <w:t>Ag BMP AT*</w:t>
      </w:r>
      <w:r w:rsidRPr="00296C11">
        <w:t xml:space="preserve"> – Agricultural BMPs Assessment and Tracking Tool </w:t>
      </w:r>
    </w:p>
    <w:p w14:paraId="3B94442A" w14:textId="77777777" w:rsidR="00A969CC" w:rsidRPr="00296C11" w:rsidRDefault="00A969CC" w:rsidP="00A969CC">
      <w:pPr>
        <w:pStyle w:val="ListParagraph"/>
        <w:numPr>
          <w:ilvl w:val="1"/>
          <w:numId w:val="1"/>
        </w:numPr>
        <w:spacing w:after="0" w:line="240" w:lineRule="auto"/>
        <w:contextualSpacing w:val="0"/>
      </w:pPr>
      <w:r w:rsidRPr="00296C11">
        <w:t xml:space="preserve">Developer: Houston Engineering </w:t>
      </w:r>
    </w:p>
    <w:p w14:paraId="4207CD42" w14:textId="77777777" w:rsidR="00A969CC" w:rsidRPr="00296C11" w:rsidRDefault="00A969CC" w:rsidP="00A969CC">
      <w:pPr>
        <w:pStyle w:val="ListParagraph"/>
        <w:numPr>
          <w:ilvl w:val="1"/>
          <w:numId w:val="1"/>
        </w:numPr>
        <w:spacing w:after="0" w:line="240" w:lineRule="auto"/>
        <w:contextualSpacing w:val="0"/>
      </w:pPr>
      <w:r w:rsidRPr="00296C11">
        <w:t xml:space="preserve">Source: </w:t>
      </w:r>
      <w:r w:rsidRPr="00296C11">
        <w:rPr>
          <w:u w:val="single"/>
        </w:rPr>
        <w:t>http://www.houstoneng.com/agricultural-best-management-practice-bmp-assessment-and-tracking-tool/</w:t>
      </w:r>
    </w:p>
    <w:p w14:paraId="405A3A30" w14:textId="77777777" w:rsidR="00A969CC" w:rsidRPr="00296C11" w:rsidRDefault="00A969CC" w:rsidP="00A969CC">
      <w:pPr>
        <w:pStyle w:val="ListParagraph"/>
        <w:numPr>
          <w:ilvl w:val="0"/>
          <w:numId w:val="1"/>
        </w:numPr>
        <w:spacing w:after="0" w:line="240" w:lineRule="auto"/>
        <w:ind w:left="360"/>
        <w:contextualSpacing w:val="0"/>
      </w:pPr>
      <w:r w:rsidRPr="00296C11">
        <w:rPr>
          <w:b/>
        </w:rPr>
        <w:t>MN P Index</w:t>
      </w:r>
      <w:r w:rsidRPr="00296C11">
        <w:t xml:space="preserve"> – Minnesota Phosphorus Index </w:t>
      </w:r>
    </w:p>
    <w:p w14:paraId="60771BC7" w14:textId="77777777" w:rsidR="00A969CC" w:rsidRPr="00296C11" w:rsidRDefault="00A969CC" w:rsidP="00A969CC">
      <w:pPr>
        <w:pStyle w:val="ListParagraph"/>
        <w:numPr>
          <w:ilvl w:val="1"/>
          <w:numId w:val="1"/>
        </w:numPr>
        <w:spacing w:after="0" w:line="240" w:lineRule="auto"/>
        <w:contextualSpacing w:val="0"/>
      </w:pPr>
      <w:r w:rsidRPr="00296C11">
        <w:t>Developer: University of Minnesota</w:t>
      </w:r>
    </w:p>
    <w:p w14:paraId="5471810D" w14:textId="77777777" w:rsidR="00A969CC" w:rsidRPr="00296C11" w:rsidRDefault="00A969CC" w:rsidP="00A969CC">
      <w:pPr>
        <w:pStyle w:val="ListParagraph"/>
        <w:numPr>
          <w:ilvl w:val="1"/>
          <w:numId w:val="1"/>
        </w:numPr>
        <w:spacing w:after="0" w:line="240" w:lineRule="auto"/>
        <w:contextualSpacing w:val="0"/>
      </w:pPr>
      <w:r w:rsidRPr="00296C11">
        <w:t xml:space="preserve">Source: </w:t>
      </w:r>
      <w:hyperlink r:id="rId10" w:history="1">
        <w:r w:rsidRPr="00296C11">
          <w:rPr>
            <w:rStyle w:val="Hyperlink"/>
          </w:rPr>
          <w:t>http://www.mnpi.umn.edu/</w:t>
        </w:r>
      </w:hyperlink>
    </w:p>
    <w:p w14:paraId="2170AECF" w14:textId="77777777" w:rsidR="00A969CC" w:rsidRPr="00296C11" w:rsidRDefault="00A969CC" w:rsidP="00A969CC">
      <w:pPr>
        <w:pStyle w:val="ListParagraph"/>
        <w:numPr>
          <w:ilvl w:val="0"/>
          <w:numId w:val="1"/>
        </w:numPr>
        <w:spacing w:after="0" w:line="240" w:lineRule="auto"/>
        <w:ind w:left="360"/>
        <w:contextualSpacing w:val="0"/>
      </w:pPr>
      <w:r w:rsidRPr="00296C11">
        <w:rPr>
          <w:b/>
        </w:rPr>
        <w:t>N Study</w:t>
      </w:r>
      <w:r w:rsidRPr="00296C11">
        <w:t xml:space="preserve"> – Nitrogen in Minnesota Surface Waters Study </w:t>
      </w:r>
    </w:p>
    <w:p w14:paraId="7AEF01EE" w14:textId="77777777" w:rsidR="00A969CC" w:rsidRPr="00296C11" w:rsidRDefault="00A969CC" w:rsidP="00A969CC">
      <w:pPr>
        <w:pStyle w:val="ListParagraph"/>
        <w:numPr>
          <w:ilvl w:val="1"/>
          <w:numId w:val="1"/>
        </w:numPr>
        <w:spacing w:after="0" w:line="240" w:lineRule="auto"/>
        <w:contextualSpacing w:val="0"/>
      </w:pPr>
      <w:r w:rsidRPr="00296C11">
        <w:t>Developer: MPCA</w:t>
      </w:r>
    </w:p>
    <w:p w14:paraId="3E29F348" w14:textId="77777777" w:rsidR="00A969CC" w:rsidRPr="00296C11" w:rsidRDefault="00A969CC" w:rsidP="00A969CC">
      <w:pPr>
        <w:pStyle w:val="ListParagraph"/>
        <w:numPr>
          <w:ilvl w:val="1"/>
          <w:numId w:val="1"/>
        </w:numPr>
        <w:spacing w:after="0" w:line="240" w:lineRule="auto"/>
        <w:contextualSpacing w:val="0"/>
      </w:pPr>
      <w:r w:rsidRPr="00296C11">
        <w:t xml:space="preserve">Source: </w:t>
      </w:r>
      <w:hyperlink r:id="rId11" w:history="1">
        <w:r w:rsidRPr="00296C11">
          <w:rPr>
            <w:rStyle w:val="Hyperlink"/>
          </w:rPr>
          <w:t>http://www.pca.state.mn.us/index.php/about-mpca/mpca-news/featured-stories/report-on-nitrogen-in-surface-water.html</w:t>
        </w:r>
      </w:hyperlink>
    </w:p>
    <w:p w14:paraId="6A66F9AE" w14:textId="77777777" w:rsidR="00A969CC" w:rsidRPr="00296C11" w:rsidRDefault="00A969CC" w:rsidP="00A969CC">
      <w:pPr>
        <w:pStyle w:val="ListParagraph"/>
        <w:numPr>
          <w:ilvl w:val="0"/>
          <w:numId w:val="1"/>
        </w:numPr>
        <w:spacing w:after="0" w:line="240" w:lineRule="auto"/>
        <w:ind w:left="360"/>
        <w:contextualSpacing w:val="0"/>
      </w:pPr>
      <w:r w:rsidRPr="00296C11">
        <w:rPr>
          <w:b/>
        </w:rPr>
        <w:t>NBMP</w:t>
      </w:r>
      <w:r w:rsidRPr="00296C11">
        <w:t xml:space="preserve"> – Watershed Nitrogen BMP Assessment Tool</w:t>
      </w:r>
    </w:p>
    <w:p w14:paraId="0B8570F7" w14:textId="77777777" w:rsidR="00A969CC" w:rsidRPr="00296C11" w:rsidRDefault="00A969CC" w:rsidP="00A969CC">
      <w:pPr>
        <w:pStyle w:val="ListParagraph"/>
        <w:numPr>
          <w:ilvl w:val="1"/>
          <w:numId w:val="1"/>
        </w:numPr>
        <w:spacing w:after="0" w:line="240" w:lineRule="auto"/>
        <w:contextualSpacing w:val="0"/>
      </w:pPr>
      <w:r w:rsidRPr="00296C11">
        <w:t>Developer: University of Minnesota</w:t>
      </w:r>
    </w:p>
    <w:p w14:paraId="194B64A9" w14:textId="77777777" w:rsidR="00A969CC" w:rsidRPr="00296C11" w:rsidRDefault="00A969CC" w:rsidP="00A969CC">
      <w:pPr>
        <w:pStyle w:val="ListParagraph"/>
        <w:numPr>
          <w:ilvl w:val="1"/>
          <w:numId w:val="1"/>
        </w:numPr>
        <w:spacing w:after="0" w:line="240" w:lineRule="auto"/>
        <w:contextualSpacing w:val="0"/>
      </w:pPr>
      <w:r w:rsidRPr="00296C11">
        <w:t xml:space="preserve">Source:  </w:t>
      </w:r>
      <w:hyperlink r:id="rId12" w:history="1">
        <w:r w:rsidRPr="00296C11">
          <w:rPr>
            <w:rStyle w:val="Hyperlink"/>
            <w:rFonts w:cs="Calibri"/>
          </w:rPr>
          <w:t>http://z.umn.edu/nbmp</w:t>
        </w:r>
        <w:r w:rsidRPr="00296C11">
          <w:rPr>
            <w:rStyle w:val="Hyperlink"/>
          </w:rPr>
          <w:t xml:space="preserve"> </w:t>
        </w:r>
      </w:hyperlink>
      <w:r w:rsidRPr="00296C11">
        <w:rPr>
          <w:rStyle w:val="Hyperlink"/>
        </w:rPr>
        <w:t xml:space="preserve">; </w:t>
      </w:r>
      <w:hyperlink r:id="rId13" w:history="1">
        <w:r w:rsidRPr="00296C11">
          <w:rPr>
            <w:rStyle w:val="Hyperlink"/>
          </w:rPr>
          <w:t>http://faculty.apec.umn.edu/wlazarus/documents/nbmp_overview.pdf</w:t>
        </w:r>
      </w:hyperlink>
    </w:p>
    <w:p w14:paraId="7C617252" w14:textId="77777777" w:rsidR="00A969CC" w:rsidRPr="00296C11" w:rsidRDefault="00A969CC" w:rsidP="00A969CC">
      <w:pPr>
        <w:pStyle w:val="ListParagraph"/>
        <w:numPr>
          <w:ilvl w:val="0"/>
          <w:numId w:val="1"/>
        </w:numPr>
        <w:spacing w:after="0" w:line="240" w:lineRule="auto"/>
        <w:ind w:left="360"/>
        <w:contextualSpacing w:val="0"/>
      </w:pPr>
      <w:r w:rsidRPr="00296C11">
        <w:rPr>
          <w:b/>
        </w:rPr>
        <w:t>PBMP*</w:t>
      </w:r>
      <w:r w:rsidRPr="00296C11">
        <w:t xml:space="preserve"> – Watershed Phosphorus BMP Assessment Tool </w:t>
      </w:r>
    </w:p>
    <w:p w14:paraId="416BA634" w14:textId="77777777" w:rsidR="00A969CC" w:rsidRPr="00296C11" w:rsidRDefault="00A969CC" w:rsidP="00A969CC">
      <w:pPr>
        <w:pStyle w:val="ListParagraph"/>
        <w:numPr>
          <w:ilvl w:val="1"/>
          <w:numId w:val="1"/>
        </w:numPr>
        <w:spacing w:after="0" w:line="240" w:lineRule="auto"/>
        <w:contextualSpacing w:val="0"/>
      </w:pPr>
      <w:r w:rsidRPr="00296C11">
        <w:t>Developer: University of Minnesota</w:t>
      </w:r>
    </w:p>
    <w:p w14:paraId="59D400D1" w14:textId="77777777" w:rsidR="00A969CC" w:rsidRPr="00296C11" w:rsidRDefault="00A969CC" w:rsidP="00A969CC">
      <w:pPr>
        <w:pStyle w:val="ListParagraph"/>
        <w:numPr>
          <w:ilvl w:val="1"/>
          <w:numId w:val="1"/>
        </w:numPr>
        <w:spacing w:after="0" w:line="240" w:lineRule="auto"/>
        <w:contextualSpacing w:val="0"/>
      </w:pPr>
      <w:r w:rsidRPr="00296C11">
        <w:t xml:space="preserve">Source: </w:t>
      </w:r>
      <w:r w:rsidRPr="00296C11">
        <w:rPr>
          <w:color w:val="FF0000"/>
        </w:rPr>
        <w:t>NOT FOUND</w:t>
      </w:r>
    </w:p>
    <w:p w14:paraId="3530294B" w14:textId="77777777" w:rsidR="00A969CC" w:rsidRPr="00296C11" w:rsidRDefault="00A969CC" w:rsidP="00A969CC">
      <w:pPr>
        <w:pStyle w:val="ListParagraph"/>
        <w:numPr>
          <w:ilvl w:val="0"/>
          <w:numId w:val="1"/>
        </w:numPr>
        <w:spacing w:after="0" w:line="240" w:lineRule="auto"/>
        <w:ind w:left="360"/>
        <w:contextualSpacing w:val="0"/>
      </w:pPr>
      <w:r w:rsidRPr="00296C11">
        <w:rPr>
          <w:b/>
        </w:rPr>
        <w:t xml:space="preserve">RWPT </w:t>
      </w:r>
      <w:r w:rsidRPr="00296C11">
        <w:t>– Restorable Wetland Prioritization Tool</w:t>
      </w:r>
    </w:p>
    <w:p w14:paraId="13ACF425" w14:textId="77777777" w:rsidR="00A969CC" w:rsidRPr="00296C11" w:rsidRDefault="00A969CC" w:rsidP="00A969CC">
      <w:pPr>
        <w:pStyle w:val="ListParagraph"/>
        <w:numPr>
          <w:ilvl w:val="1"/>
          <w:numId w:val="1"/>
        </w:numPr>
        <w:spacing w:after="0" w:line="240" w:lineRule="auto"/>
        <w:contextualSpacing w:val="0"/>
      </w:pPr>
      <w:r w:rsidRPr="00296C11">
        <w:t>Developer: University of Minnesota</w:t>
      </w:r>
    </w:p>
    <w:p w14:paraId="6D1EF75F" w14:textId="77777777" w:rsidR="00A969CC" w:rsidRPr="00296C11" w:rsidRDefault="00A969CC" w:rsidP="00A969CC">
      <w:pPr>
        <w:pStyle w:val="ListParagraph"/>
        <w:numPr>
          <w:ilvl w:val="1"/>
          <w:numId w:val="1"/>
        </w:numPr>
        <w:spacing w:after="0" w:line="240" w:lineRule="auto"/>
        <w:contextualSpacing w:val="0"/>
        <w:rPr>
          <w:rStyle w:val="Hyperlink"/>
        </w:rPr>
      </w:pPr>
      <w:r w:rsidRPr="00296C11">
        <w:t xml:space="preserve">Source: </w:t>
      </w:r>
      <w:hyperlink r:id="rId14" w:history="1">
        <w:r w:rsidRPr="00296C11">
          <w:rPr>
            <w:rStyle w:val="Hyperlink"/>
          </w:rPr>
          <w:t>www.mnwetlandrestore.org</w:t>
        </w:r>
      </w:hyperlink>
    </w:p>
    <w:p w14:paraId="5804DFBC" w14:textId="77777777" w:rsidR="00A969CC" w:rsidRPr="00296C11" w:rsidRDefault="00A969CC" w:rsidP="00A969CC">
      <w:pPr>
        <w:pStyle w:val="ListParagraph"/>
        <w:numPr>
          <w:ilvl w:val="0"/>
          <w:numId w:val="1"/>
        </w:numPr>
        <w:spacing w:after="0" w:line="240" w:lineRule="auto"/>
        <w:ind w:left="360"/>
        <w:contextualSpacing w:val="0"/>
        <w:rPr>
          <w:rStyle w:val="Hyperlink"/>
        </w:rPr>
      </w:pPr>
      <w:r w:rsidRPr="00296C11">
        <w:rPr>
          <w:rStyle w:val="Hyperlink"/>
          <w:b/>
        </w:rPr>
        <w:t>UDCT</w:t>
      </w:r>
      <w:r w:rsidRPr="00296C11">
        <w:rPr>
          <w:rStyle w:val="Hyperlink"/>
        </w:rPr>
        <w:t xml:space="preserve"> – Upstream/downstream Catchment Tool </w:t>
      </w:r>
    </w:p>
    <w:p w14:paraId="4E08229C" w14:textId="77777777" w:rsidR="00A969CC" w:rsidRPr="00296C11" w:rsidRDefault="00A969CC" w:rsidP="00A969CC">
      <w:pPr>
        <w:pStyle w:val="ListParagraph"/>
        <w:numPr>
          <w:ilvl w:val="1"/>
          <w:numId w:val="1"/>
        </w:numPr>
        <w:spacing w:after="0" w:line="240" w:lineRule="auto"/>
        <w:contextualSpacing w:val="0"/>
        <w:rPr>
          <w:rStyle w:val="Hyperlink"/>
        </w:rPr>
      </w:pPr>
      <w:r w:rsidRPr="00296C11">
        <w:t xml:space="preserve">Developer: </w:t>
      </w:r>
      <w:r w:rsidRPr="00296C11">
        <w:rPr>
          <w:rStyle w:val="Hyperlink"/>
        </w:rPr>
        <w:t>DNR</w:t>
      </w:r>
    </w:p>
    <w:p w14:paraId="2924A96B" w14:textId="77777777" w:rsidR="00A969CC" w:rsidRPr="00296C11" w:rsidRDefault="00A969CC" w:rsidP="00A969CC">
      <w:pPr>
        <w:pStyle w:val="ListParagraph"/>
        <w:numPr>
          <w:ilvl w:val="1"/>
          <w:numId w:val="1"/>
        </w:numPr>
        <w:spacing w:after="0" w:line="240" w:lineRule="auto"/>
        <w:contextualSpacing w:val="0"/>
        <w:rPr>
          <w:rStyle w:val="Hyperlink"/>
        </w:rPr>
      </w:pPr>
      <w:r w:rsidRPr="00296C11">
        <w:rPr>
          <w:rStyle w:val="Hyperlink"/>
        </w:rPr>
        <w:t xml:space="preserve">Source:  </w:t>
      </w:r>
      <w:r w:rsidRPr="00296C11">
        <w:rPr>
          <w:u w:val="single"/>
        </w:rPr>
        <w:t>http://www.dnr.state.mn.us/mis/gis/tools/arcgis/dnrwaters.html</w:t>
      </w:r>
    </w:p>
    <w:p w14:paraId="7E84332D" w14:textId="77777777" w:rsidR="00A969CC" w:rsidRPr="00296C11" w:rsidRDefault="00A969CC" w:rsidP="00A969CC">
      <w:pPr>
        <w:pStyle w:val="ListParagraph"/>
        <w:numPr>
          <w:ilvl w:val="0"/>
          <w:numId w:val="1"/>
        </w:numPr>
        <w:spacing w:after="0" w:line="240" w:lineRule="auto"/>
        <w:ind w:left="360"/>
        <w:contextualSpacing w:val="0"/>
        <w:rPr>
          <w:rStyle w:val="Hyperlink"/>
        </w:rPr>
      </w:pPr>
      <w:r w:rsidRPr="00296C11">
        <w:rPr>
          <w:rStyle w:val="Hyperlink"/>
          <w:b/>
        </w:rPr>
        <w:t>WHAF</w:t>
      </w:r>
      <w:r w:rsidRPr="00296C11">
        <w:rPr>
          <w:rStyle w:val="Hyperlink"/>
        </w:rPr>
        <w:t xml:space="preserve"> – Watershed Health Assessment Framework </w:t>
      </w:r>
    </w:p>
    <w:p w14:paraId="30AC463A" w14:textId="77777777" w:rsidR="00A969CC" w:rsidRPr="00296C11" w:rsidRDefault="00A969CC" w:rsidP="00A969CC">
      <w:pPr>
        <w:pStyle w:val="ListParagraph"/>
        <w:numPr>
          <w:ilvl w:val="1"/>
          <w:numId w:val="1"/>
        </w:numPr>
        <w:spacing w:after="0" w:line="240" w:lineRule="auto"/>
        <w:contextualSpacing w:val="0"/>
        <w:rPr>
          <w:rStyle w:val="Hyperlink"/>
        </w:rPr>
      </w:pPr>
      <w:r w:rsidRPr="00296C11">
        <w:t xml:space="preserve">Developer: </w:t>
      </w:r>
      <w:r w:rsidRPr="00296C11">
        <w:rPr>
          <w:rStyle w:val="Hyperlink"/>
        </w:rPr>
        <w:t xml:space="preserve">DNR  </w:t>
      </w:r>
    </w:p>
    <w:p w14:paraId="5C0EE2BB" w14:textId="77777777" w:rsidR="00A969CC" w:rsidRPr="00296C11" w:rsidRDefault="00A969CC" w:rsidP="00A969CC">
      <w:pPr>
        <w:pStyle w:val="ListParagraph"/>
        <w:numPr>
          <w:ilvl w:val="1"/>
          <w:numId w:val="1"/>
        </w:numPr>
        <w:spacing w:after="0" w:line="240" w:lineRule="auto"/>
        <w:contextualSpacing w:val="0"/>
        <w:rPr>
          <w:rStyle w:val="Hyperlink"/>
        </w:rPr>
      </w:pPr>
      <w:r w:rsidRPr="00296C11">
        <w:rPr>
          <w:rStyle w:val="Hyperlink"/>
        </w:rPr>
        <w:t xml:space="preserve">Source: </w:t>
      </w:r>
      <w:hyperlink r:id="rId15" w:history="1">
        <w:r w:rsidRPr="00296C11">
          <w:rPr>
            <w:rStyle w:val="Hyperlink"/>
          </w:rPr>
          <w:t>www.dnr.state.mn.us/whaf/index.html</w:t>
        </w:r>
      </w:hyperlink>
    </w:p>
    <w:p w14:paraId="421CFA99" w14:textId="77777777" w:rsidR="00A969CC" w:rsidRPr="00296C11" w:rsidRDefault="00A969CC" w:rsidP="00A969CC">
      <w:pPr>
        <w:pStyle w:val="ListParagraph"/>
        <w:numPr>
          <w:ilvl w:val="0"/>
          <w:numId w:val="1"/>
        </w:numPr>
        <w:spacing w:after="0" w:line="240" w:lineRule="auto"/>
        <w:ind w:left="360"/>
        <w:contextualSpacing w:val="0"/>
      </w:pPr>
      <w:r w:rsidRPr="00296C11">
        <w:rPr>
          <w:b/>
        </w:rPr>
        <w:t>PMZ*</w:t>
      </w:r>
      <w:r w:rsidRPr="00296C11">
        <w:t xml:space="preserve"> –</w:t>
      </w:r>
      <w:r w:rsidRPr="00296C11">
        <w:rPr>
          <w:b/>
        </w:rPr>
        <w:t xml:space="preserve"> </w:t>
      </w:r>
      <w:r w:rsidRPr="00296C11">
        <w:t>Priority Management Zone identification for BMPs in Impaired Watersheds</w:t>
      </w:r>
    </w:p>
    <w:p w14:paraId="6CC6912D" w14:textId="77777777" w:rsidR="00A969CC" w:rsidRPr="00296C11" w:rsidRDefault="00A969CC" w:rsidP="00A969CC">
      <w:pPr>
        <w:pStyle w:val="ListParagraph"/>
        <w:numPr>
          <w:ilvl w:val="1"/>
          <w:numId w:val="1"/>
        </w:numPr>
        <w:spacing w:after="0" w:line="240" w:lineRule="auto"/>
        <w:contextualSpacing w:val="0"/>
      </w:pPr>
      <w:r w:rsidRPr="00296C11">
        <w:t xml:space="preserve">Developer: Barr Engineering, MDA, U of MN and others.  </w:t>
      </w:r>
    </w:p>
    <w:p w14:paraId="18BC6423" w14:textId="77777777" w:rsidR="00A969CC" w:rsidRPr="00296C11" w:rsidRDefault="00A969CC" w:rsidP="00A969CC">
      <w:pPr>
        <w:pStyle w:val="ListParagraph"/>
        <w:numPr>
          <w:ilvl w:val="1"/>
          <w:numId w:val="1"/>
        </w:numPr>
        <w:spacing w:after="0" w:line="240" w:lineRule="auto"/>
        <w:contextualSpacing w:val="0"/>
      </w:pPr>
      <w:r w:rsidRPr="00296C11">
        <w:t xml:space="preserve">Source: </w:t>
      </w:r>
      <w:r w:rsidRPr="00296C11">
        <w:rPr>
          <w:u w:val="single"/>
        </w:rPr>
        <w:t>http://www.mda.state.mn.us/protecting/cleanwaterfund/research/identifyingpmz.aspx</w:t>
      </w:r>
    </w:p>
    <w:p w14:paraId="0E5A3EB3" w14:textId="77777777" w:rsidR="00A969CC" w:rsidRPr="00296C11" w:rsidRDefault="00A969CC" w:rsidP="00A969CC">
      <w:pPr>
        <w:pStyle w:val="ListParagraph"/>
        <w:numPr>
          <w:ilvl w:val="0"/>
          <w:numId w:val="1"/>
        </w:numPr>
        <w:spacing w:after="0" w:line="240" w:lineRule="auto"/>
        <w:ind w:left="360"/>
        <w:contextualSpacing w:val="0"/>
      </w:pPr>
      <w:r w:rsidRPr="00296C11">
        <w:rPr>
          <w:b/>
        </w:rPr>
        <w:t>EVAAL</w:t>
      </w:r>
      <w:r w:rsidRPr="00296C11">
        <w:t xml:space="preserve"> – Erosion Vulnerability Assessment for Agricultural Lands</w:t>
      </w:r>
    </w:p>
    <w:p w14:paraId="37242468" w14:textId="77777777" w:rsidR="00A969CC" w:rsidRPr="00296C11" w:rsidRDefault="00A969CC" w:rsidP="00A969CC">
      <w:pPr>
        <w:pStyle w:val="ListParagraph"/>
        <w:numPr>
          <w:ilvl w:val="1"/>
          <w:numId w:val="1"/>
        </w:numPr>
        <w:spacing w:after="0" w:line="240" w:lineRule="auto"/>
        <w:contextualSpacing w:val="0"/>
      </w:pPr>
      <w:r w:rsidRPr="00296C11">
        <w:t>Developer: Wisconsin DNR</w:t>
      </w:r>
    </w:p>
    <w:p w14:paraId="00957949" w14:textId="77777777" w:rsidR="00A969CC" w:rsidRPr="00296C11" w:rsidRDefault="00A969CC" w:rsidP="00A969CC">
      <w:pPr>
        <w:pStyle w:val="ListParagraph"/>
        <w:numPr>
          <w:ilvl w:val="1"/>
          <w:numId w:val="1"/>
        </w:numPr>
        <w:spacing w:after="0" w:line="240" w:lineRule="auto"/>
        <w:contextualSpacing w:val="0"/>
      </w:pPr>
      <w:r w:rsidRPr="00296C11">
        <w:t xml:space="preserve">Source: </w:t>
      </w:r>
      <w:hyperlink r:id="rId16" w:history="1">
        <w:r w:rsidRPr="00296C11">
          <w:rPr>
            <w:rStyle w:val="Hyperlink"/>
          </w:rPr>
          <w:t>http://dnr.wi.gov/topic/nonpoint/evaal.html</w:t>
        </w:r>
      </w:hyperlink>
    </w:p>
    <w:p w14:paraId="015A8E49" w14:textId="77777777" w:rsidR="00A969CC" w:rsidRPr="00296C11" w:rsidRDefault="00A969CC" w:rsidP="00A969CC">
      <w:pPr>
        <w:rPr>
          <w:rStyle w:val="Hyperlink"/>
        </w:rPr>
      </w:pPr>
    </w:p>
    <w:p w14:paraId="0A1132CF" w14:textId="77777777" w:rsidR="00A969CC" w:rsidRPr="00296C11" w:rsidRDefault="00A969CC" w:rsidP="00A969CC">
      <w:r w:rsidRPr="00296C11">
        <w:t>* Tool is under development</w:t>
      </w:r>
    </w:p>
    <w:p w14:paraId="50D6D539" w14:textId="77777777" w:rsidR="00A969CC" w:rsidRDefault="00A969CC" w:rsidP="00A969CC">
      <w:pPr>
        <w:rPr>
          <w:rFonts w:asciiTheme="minorHAnsi" w:hAnsiTheme="minorHAnsi"/>
          <w:b/>
          <w:sz w:val="28"/>
          <w:szCs w:val="28"/>
        </w:rPr>
      </w:pPr>
    </w:p>
    <w:p w14:paraId="5CBEC8BD" w14:textId="77777777" w:rsidR="00A969CC" w:rsidRPr="00822299" w:rsidRDefault="00A969CC" w:rsidP="00A969CC">
      <w:pPr>
        <w:jc w:val="center"/>
        <w:rPr>
          <w:rFonts w:asciiTheme="minorHAnsi" w:hAnsiTheme="minorHAnsi"/>
          <w:b/>
          <w:sz w:val="28"/>
          <w:szCs w:val="28"/>
        </w:rPr>
      </w:pPr>
      <w:r w:rsidRPr="00440DE6">
        <w:rPr>
          <w:rFonts w:asciiTheme="minorHAnsi" w:hAnsiTheme="minorHAnsi"/>
          <w:b/>
          <w:sz w:val="28"/>
          <w:szCs w:val="28"/>
        </w:rPr>
        <w:t>Tool Descriptions</w:t>
      </w:r>
    </w:p>
    <w:p w14:paraId="1E27E403" w14:textId="77777777" w:rsidR="00A969CC" w:rsidRPr="001B784D" w:rsidRDefault="00A969CC" w:rsidP="00A969CC">
      <w:pPr>
        <w:rPr>
          <w:b/>
          <w:u w:val="single"/>
        </w:rPr>
      </w:pPr>
      <w:r w:rsidRPr="001B784D">
        <w:rPr>
          <w:b/>
          <w:u w:val="single"/>
        </w:rPr>
        <w:t xml:space="preserve">HSPF – Hydrologic Simulation Program Fortran </w:t>
      </w:r>
    </w:p>
    <w:p w14:paraId="7B630966" w14:textId="77777777" w:rsidR="00A969CC" w:rsidRPr="001B784D" w:rsidRDefault="00A969CC" w:rsidP="00A969CC">
      <w:pPr>
        <w:pStyle w:val="ListParagraph"/>
        <w:numPr>
          <w:ilvl w:val="0"/>
          <w:numId w:val="1"/>
        </w:numPr>
        <w:spacing w:after="0" w:line="240" w:lineRule="auto"/>
        <w:contextualSpacing w:val="0"/>
      </w:pPr>
      <w:r w:rsidRPr="00652C1C">
        <w:rPr>
          <w:b/>
        </w:rPr>
        <w:t>Developer</w:t>
      </w:r>
      <w:r>
        <w:t>: Stanford University, Sponsorship by USEPA and USGS; (Local</w:t>
      </w:r>
      <w:r w:rsidRPr="001B784D">
        <w:t xml:space="preserve"> Application: MPCA</w:t>
      </w:r>
      <w:r>
        <w:t>)</w:t>
      </w:r>
      <w:r w:rsidRPr="001B784D">
        <w:t xml:space="preserve"> </w:t>
      </w:r>
    </w:p>
    <w:p w14:paraId="216C84BE" w14:textId="77777777" w:rsidR="00A969CC" w:rsidRDefault="00A969CC" w:rsidP="00A969CC">
      <w:pPr>
        <w:pStyle w:val="ListParagraph"/>
        <w:numPr>
          <w:ilvl w:val="0"/>
          <w:numId w:val="1"/>
        </w:numPr>
        <w:spacing w:after="0" w:line="240" w:lineRule="auto"/>
        <w:contextualSpacing w:val="0"/>
      </w:pPr>
      <w:r w:rsidRPr="00652C1C">
        <w:rPr>
          <w:b/>
        </w:rPr>
        <w:t>Description</w:t>
      </w:r>
      <w:r>
        <w:t>: The Hydrologic Simulation Program – Fortran (H</w:t>
      </w:r>
      <w:r w:rsidRPr="00E21FB3">
        <w:t>SPF</w:t>
      </w:r>
      <w:r>
        <w:t>)</w:t>
      </w:r>
      <w:r w:rsidRPr="00E21FB3">
        <w:t xml:space="preserve"> </w:t>
      </w:r>
      <w:r>
        <w:t xml:space="preserve">is a watershed scale model that </w:t>
      </w:r>
      <w:r w:rsidRPr="00FC324F">
        <w:t>can simulate water flow rates as well as sediment (including sand, silt,</w:t>
      </w:r>
      <w:r>
        <w:t xml:space="preserve"> </w:t>
      </w:r>
      <w:r w:rsidRPr="00FC324F">
        <w:t>and</w:t>
      </w:r>
      <w:r>
        <w:t xml:space="preserve"> </w:t>
      </w:r>
      <w:r w:rsidRPr="00FC324F">
        <w:t>clay), nutrients, and other substances found in a water body. The model uses real world observed data to ensure it properly mimics these interconnected processes. After confirming the model’s accuracy, with a process called calibration, agency scientists and local partners can use it to model different scenarios of land-use change and how those changes might affect water quality</w:t>
      </w:r>
      <w:r>
        <w:t xml:space="preserve">. In an effort to support the development and implementation of TMDLs across the state and support watershed programmatic activities, the MPCA has invested in statewide expansion of the HSPF model at the major watershed scale. </w:t>
      </w:r>
      <w:r w:rsidRPr="00E66DF8">
        <w:t>Load reductions established in the WRAPS use HSPF</w:t>
      </w:r>
      <w:r>
        <w:t>,</w:t>
      </w:r>
      <w:r w:rsidRPr="00E66DF8">
        <w:t xml:space="preserve"> and should be used in</w:t>
      </w:r>
      <w:r>
        <w:t xml:space="preserve"> the One Watershed, One Plan</w:t>
      </w:r>
      <w:r w:rsidRPr="00E66DF8">
        <w:t xml:space="preserve"> planning </w:t>
      </w:r>
      <w:r>
        <w:t xml:space="preserve">process </w:t>
      </w:r>
      <w:r w:rsidRPr="00E66DF8">
        <w:t xml:space="preserve">to set goals.  </w:t>
      </w:r>
      <w:r>
        <w:t>Model results from HSPF, such as pollutant-loading maps,</w:t>
      </w:r>
      <w:r w:rsidRPr="00E66DF8">
        <w:t xml:space="preserve"> </w:t>
      </w:r>
      <w:r>
        <w:t>can be used in prioritizing, likely using GIS analysis</w:t>
      </w:r>
      <w:r w:rsidRPr="00E66DF8">
        <w:t>.</w:t>
      </w:r>
      <w:r>
        <w:t xml:space="preserve"> HSPF is not capable of site-specific targeting.</w:t>
      </w:r>
      <w:r w:rsidRPr="00E66DF8">
        <w:t xml:space="preserve">  </w:t>
      </w:r>
    </w:p>
    <w:p w14:paraId="5B2D3C12" w14:textId="77777777" w:rsidR="00A969CC" w:rsidRDefault="00A969CC" w:rsidP="00A969CC">
      <w:pPr>
        <w:pStyle w:val="ListParagraph"/>
        <w:numPr>
          <w:ilvl w:val="0"/>
          <w:numId w:val="1"/>
        </w:numPr>
        <w:spacing w:after="0" w:line="240" w:lineRule="auto"/>
        <w:contextualSpacing w:val="0"/>
      </w:pPr>
      <w:r w:rsidRPr="00652C1C">
        <w:rPr>
          <w:b/>
        </w:rPr>
        <w:t>Source</w:t>
      </w:r>
      <w:r w:rsidRPr="001B784D">
        <w:t>:</w:t>
      </w:r>
      <w:r>
        <w:t xml:space="preserve"> </w:t>
      </w:r>
      <w:hyperlink r:id="rId17" w:history="1">
        <w:r w:rsidRPr="002160D4">
          <w:rPr>
            <w:rStyle w:val="Hyperlink"/>
          </w:rPr>
          <w:t>http://www.pca.state.mn.us/index.php/view-document.html?gid=21398</w:t>
        </w:r>
      </w:hyperlink>
    </w:p>
    <w:p w14:paraId="71667094" w14:textId="77777777" w:rsidR="00A969CC" w:rsidRPr="001B784D" w:rsidRDefault="00A969CC" w:rsidP="00A969CC">
      <w:pPr>
        <w:pStyle w:val="ListParagraph"/>
        <w:ind w:left="1440"/>
      </w:pPr>
      <w:hyperlink r:id="rId18" w:history="1">
        <w:r w:rsidRPr="002160D4">
          <w:rPr>
            <w:rStyle w:val="Hyperlink"/>
          </w:rPr>
          <w:t>http://water.usgs.gov/cgi-bin/man_wrdapp?hspf</w:t>
        </w:r>
      </w:hyperlink>
    </w:p>
    <w:p w14:paraId="01F9C924" w14:textId="77777777" w:rsidR="00A969CC" w:rsidRPr="001B784D" w:rsidRDefault="00A969CC" w:rsidP="00A969CC">
      <w:pPr>
        <w:rPr>
          <w:b/>
        </w:rPr>
      </w:pPr>
    </w:p>
    <w:p w14:paraId="66A628CB" w14:textId="77777777" w:rsidR="00A969CC" w:rsidRPr="001B784D" w:rsidRDefault="00A969CC" w:rsidP="00A969CC">
      <w:pPr>
        <w:rPr>
          <w:b/>
          <w:u w:val="single"/>
        </w:rPr>
      </w:pPr>
      <w:r w:rsidRPr="001B784D">
        <w:rPr>
          <w:b/>
          <w:u w:val="single"/>
        </w:rPr>
        <w:t>HSPF SAM – Hydrologic Simulation Program Fortran: Scenario Application Manager</w:t>
      </w:r>
    </w:p>
    <w:p w14:paraId="0F77CEDD" w14:textId="77777777" w:rsidR="00A969CC" w:rsidRPr="001B784D" w:rsidRDefault="00A969CC" w:rsidP="00A969CC">
      <w:pPr>
        <w:pStyle w:val="ListParagraph"/>
        <w:numPr>
          <w:ilvl w:val="0"/>
          <w:numId w:val="1"/>
        </w:numPr>
        <w:spacing w:after="0" w:line="240" w:lineRule="auto"/>
        <w:contextualSpacing w:val="0"/>
      </w:pPr>
      <w:r w:rsidRPr="00963A24">
        <w:rPr>
          <w:b/>
        </w:rPr>
        <w:t>Developer</w:t>
      </w:r>
      <w:r w:rsidRPr="001B784D">
        <w:t>: RESPEC</w:t>
      </w:r>
    </w:p>
    <w:p w14:paraId="0247B9F9" w14:textId="77777777" w:rsidR="00A969CC" w:rsidRDefault="00A969CC" w:rsidP="00A969CC">
      <w:pPr>
        <w:pStyle w:val="ListParagraph"/>
        <w:numPr>
          <w:ilvl w:val="0"/>
          <w:numId w:val="1"/>
        </w:numPr>
        <w:spacing w:after="0" w:line="240" w:lineRule="auto"/>
        <w:contextualSpacing w:val="0"/>
      </w:pPr>
      <w:r w:rsidRPr="00963A24">
        <w:rPr>
          <w:b/>
        </w:rPr>
        <w:t>Description</w:t>
      </w:r>
      <w:r>
        <w:t xml:space="preserve">: </w:t>
      </w:r>
      <w:r w:rsidRPr="00963A24">
        <w:t>HSPF Scenario Application Manager (HSPF-SAM) is a watershed scale tool that consists of GIS for subwatershed selection, HSPF to simulate the transport and fate of pollutants, and a BMP database. The tool will assist in developing custom implementation plans by combining individual and/or suites of BMPs that are simulated and applying reduction efficiencies to the appropriate source loads represented in the HSPF model. The tool also includes a cost-effective optimizat</w:t>
      </w:r>
      <w:r>
        <w:t>ion and water quality component. (**Note: This summary has not been verified by RESPEC for accuracy**)</w:t>
      </w:r>
    </w:p>
    <w:p w14:paraId="14B63617" w14:textId="77777777" w:rsidR="00A969CC" w:rsidRPr="00963A24" w:rsidRDefault="00A969CC" w:rsidP="00A969CC">
      <w:pPr>
        <w:pStyle w:val="ListParagraph"/>
        <w:numPr>
          <w:ilvl w:val="0"/>
          <w:numId w:val="1"/>
        </w:numPr>
        <w:spacing w:after="0" w:line="240" w:lineRule="auto"/>
        <w:contextualSpacing w:val="0"/>
      </w:pPr>
      <w:r w:rsidRPr="00963A24">
        <w:rPr>
          <w:b/>
        </w:rPr>
        <w:t>Source</w:t>
      </w:r>
      <w:r w:rsidRPr="001B784D">
        <w:t xml:space="preserve">: </w:t>
      </w:r>
      <w:r>
        <w:t>No summary available online</w:t>
      </w:r>
    </w:p>
    <w:p w14:paraId="2D45BF6A" w14:textId="77777777" w:rsidR="00A969CC" w:rsidRPr="001B784D" w:rsidRDefault="00A969CC" w:rsidP="00A969CC">
      <w:pPr>
        <w:rPr>
          <w:b/>
        </w:rPr>
      </w:pPr>
    </w:p>
    <w:p w14:paraId="67CD12AF" w14:textId="77777777" w:rsidR="00A969CC" w:rsidRPr="00910951" w:rsidRDefault="00A969CC" w:rsidP="00A969CC">
      <w:pPr>
        <w:rPr>
          <w:b/>
          <w:u w:val="single"/>
        </w:rPr>
      </w:pPr>
      <w:r w:rsidRPr="00910951">
        <w:rPr>
          <w:b/>
          <w:u w:val="single"/>
        </w:rPr>
        <w:t>SWAT – Soil and Water Assessment Tool</w:t>
      </w:r>
    </w:p>
    <w:p w14:paraId="4152A0DC" w14:textId="77777777" w:rsidR="00A969CC" w:rsidRPr="00F768F2" w:rsidRDefault="00A969CC" w:rsidP="00A969CC">
      <w:pPr>
        <w:pStyle w:val="ListParagraph"/>
        <w:numPr>
          <w:ilvl w:val="0"/>
          <w:numId w:val="3"/>
        </w:numPr>
        <w:spacing w:after="0" w:line="240" w:lineRule="auto"/>
        <w:contextualSpacing w:val="0"/>
        <w:rPr>
          <w:rFonts w:asciiTheme="minorHAnsi" w:eastAsia="Times New Roman" w:hAnsiTheme="minorHAnsi"/>
        </w:rPr>
      </w:pPr>
      <w:r w:rsidRPr="00F768F2">
        <w:rPr>
          <w:b/>
        </w:rPr>
        <w:t>Developer</w:t>
      </w:r>
      <w:r w:rsidRPr="00910951">
        <w:t xml:space="preserve">: </w:t>
      </w:r>
      <w:r w:rsidRPr="00F768F2">
        <w:rPr>
          <w:rFonts w:asciiTheme="minorHAnsi" w:eastAsia="Times New Roman" w:hAnsiTheme="minorHAnsi"/>
        </w:rPr>
        <w:t>USDA Agricultural Research Service</w:t>
      </w:r>
    </w:p>
    <w:p w14:paraId="19F1F73C" w14:textId="77777777" w:rsidR="00A969CC" w:rsidRDefault="00A969CC" w:rsidP="00A969CC">
      <w:pPr>
        <w:pStyle w:val="ListParagraph"/>
        <w:numPr>
          <w:ilvl w:val="0"/>
          <w:numId w:val="1"/>
        </w:numPr>
        <w:spacing w:after="0" w:line="240" w:lineRule="auto"/>
        <w:contextualSpacing w:val="0"/>
      </w:pPr>
      <w:r w:rsidRPr="008856A6">
        <w:rPr>
          <w:b/>
        </w:rPr>
        <w:t>Description</w:t>
      </w:r>
      <w:r>
        <w:t xml:space="preserve">: </w:t>
      </w:r>
      <w:r w:rsidRPr="00910951">
        <w:t>The Soil Water Assessment Tool (SWA</w:t>
      </w:r>
      <w:r>
        <w:t xml:space="preserve">T) is a watershed-scale model, </w:t>
      </w:r>
      <w:r w:rsidRPr="00910951">
        <w:t>primarily used to predict and evaluate the effect of long-term land cover and land management practices on the quantity and quality of water that is exported from a watershed. This model can estimate the amount of water that contributes to stream flow and the relative sediment, nutrient, and pesticide losses under different agricultural field conditions and management scenarios. Output from this model can be used to identify critical portions of the landscape that may disproportionately contribute sediment o</w:t>
      </w:r>
      <w:r>
        <w:t>r nutrients to water</w:t>
      </w:r>
      <w:r w:rsidRPr="00910951">
        <w:t>ways, which is essential for the effective and efficient implementation of agricultural management practices.</w:t>
      </w:r>
    </w:p>
    <w:p w14:paraId="72A66E11" w14:textId="77777777" w:rsidR="00A969CC" w:rsidRPr="00910951" w:rsidRDefault="00A969CC" w:rsidP="00A969CC">
      <w:pPr>
        <w:pStyle w:val="ListParagraph"/>
        <w:numPr>
          <w:ilvl w:val="0"/>
          <w:numId w:val="1"/>
        </w:numPr>
        <w:spacing w:after="0" w:line="240" w:lineRule="auto"/>
        <w:contextualSpacing w:val="0"/>
      </w:pPr>
      <w:r w:rsidRPr="008856A6">
        <w:rPr>
          <w:b/>
        </w:rPr>
        <w:t>Source</w:t>
      </w:r>
      <w:r w:rsidRPr="00910951">
        <w:t>:</w:t>
      </w:r>
      <w:r>
        <w:t xml:space="preserve"> </w:t>
      </w:r>
      <w:hyperlink r:id="rId19" w:history="1">
        <w:r w:rsidRPr="00046381">
          <w:rPr>
            <w:rStyle w:val="Hyperlink"/>
          </w:rPr>
          <w:t>http://swat.tamu.edu/</w:t>
        </w:r>
      </w:hyperlink>
    </w:p>
    <w:p w14:paraId="75D987FF" w14:textId="77777777" w:rsidR="00A969CC" w:rsidRDefault="00A969CC" w:rsidP="00A969CC">
      <w:pPr>
        <w:rPr>
          <w:b/>
          <w:u w:val="single"/>
        </w:rPr>
      </w:pPr>
    </w:p>
    <w:p w14:paraId="35432B5D" w14:textId="77777777" w:rsidR="00A969CC" w:rsidRPr="001B784D" w:rsidRDefault="00A969CC" w:rsidP="00A969CC">
      <w:pPr>
        <w:rPr>
          <w:b/>
          <w:u w:val="single"/>
        </w:rPr>
      </w:pPr>
      <w:r w:rsidRPr="001B784D">
        <w:rPr>
          <w:b/>
          <w:u w:val="single"/>
        </w:rPr>
        <w:t xml:space="preserve">PTMA* – Prioritization, Targeting, and Measuring Water Quality Improvement Application </w:t>
      </w:r>
    </w:p>
    <w:p w14:paraId="6CE34DA6" w14:textId="77777777" w:rsidR="00A969CC" w:rsidRDefault="00A969CC" w:rsidP="00A969CC">
      <w:pPr>
        <w:pStyle w:val="ListParagraph"/>
        <w:numPr>
          <w:ilvl w:val="0"/>
          <w:numId w:val="1"/>
        </w:numPr>
        <w:spacing w:after="0" w:line="240" w:lineRule="auto"/>
        <w:contextualSpacing w:val="0"/>
      </w:pPr>
      <w:r w:rsidRPr="00963A24">
        <w:rPr>
          <w:b/>
        </w:rPr>
        <w:t>Developer:</w:t>
      </w:r>
      <w:r w:rsidRPr="001B784D">
        <w:t xml:space="preserve"> Houston Engineering</w:t>
      </w:r>
    </w:p>
    <w:p w14:paraId="6726C25A" w14:textId="77777777" w:rsidR="00A969CC" w:rsidRPr="001B784D" w:rsidRDefault="00A969CC" w:rsidP="00A969CC">
      <w:pPr>
        <w:pStyle w:val="ListParagraph"/>
        <w:numPr>
          <w:ilvl w:val="0"/>
          <w:numId w:val="1"/>
        </w:numPr>
        <w:spacing w:after="0" w:line="240" w:lineRule="auto"/>
        <w:contextualSpacing w:val="0"/>
      </w:pPr>
      <w:r w:rsidRPr="00963A24">
        <w:rPr>
          <w:b/>
        </w:rPr>
        <w:t>Description:</w:t>
      </w:r>
      <w:r>
        <w:t xml:space="preserve"> </w:t>
      </w:r>
      <w:r w:rsidRPr="00963A24">
        <w:t>The Prioritization, Targeting, and Measuring Water Quality Improvement Application (PTMA) builds off of the existing Water Quality Decision Support Application that has been piloted in the Red River Basin (shown below). The PTMA is a GIS web and desktop application that can be used by local decision-makers to prioritize subwatersheds for implementation, target specific fields for best management practices, and project water quality improvement by cost and expected load reductions within the watershed. This tool is also capable of “ingesting” HSPF model results.</w:t>
      </w:r>
      <w:r>
        <w:t xml:space="preserve"> (**Note: This summary has not been verified by Houston for accuracy**)</w:t>
      </w:r>
    </w:p>
    <w:p w14:paraId="54FAEA02" w14:textId="77777777" w:rsidR="00A969CC" w:rsidRDefault="00A969CC" w:rsidP="00A969CC">
      <w:pPr>
        <w:pStyle w:val="ListParagraph"/>
        <w:numPr>
          <w:ilvl w:val="0"/>
          <w:numId w:val="1"/>
        </w:numPr>
        <w:spacing w:after="0" w:line="240" w:lineRule="auto"/>
        <w:contextualSpacing w:val="0"/>
      </w:pPr>
      <w:r w:rsidRPr="00963A24">
        <w:rPr>
          <w:b/>
        </w:rPr>
        <w:t>Source</w:t>
      </w:r>
      <w:r w:rsidRPr="001B784D">
        <w:t xml:space="preserve">: </w:t>
      </w:r>
      <w:r>
        <w:t>No summary available online</w:t>
      </w:r>
    </w:p>
    <w:p w14:paraId="38F03D79" w14:textId="77777777" w:rsidR="00A969CC" w:rsidRPr="001B784D" w:rsidRDefault="00A969CC" w:rsidP="00A969CC">
      <w:pPr>
        <w:rPr>
          <w:rStyle w:val="Hyperlink"/>
          <w:b/>
        </w:rPr>
      </w:pPr>
    </w:p>
    <w:p w14:paraId="73731043" w14:textId="77777777" w:rsidR="00A969CC" w:rsidRPr="001B784D" w:rsidRDefault="00A969CC" w:rsidP="00A969CC">
      <w:pPr>
        <w:rPr>
          <w:rStyle w:val="Hyperlink"/>
          <w:b/>
        </w:rPr>
      </w:pPr>
      <w:r w:rsidRPr="001B784D">
        <w:rPr>
          <w:rStyle w:val="Hyperlink"/>
          <w:b/>
        </w:rPr>
        <w:t>ERT / EBI – Ecological Ranking Tool / Ecological Benefits Index</w:t>
      </w:r>
    </w:p>
    <w:p w14:paraId="2043DB38" w14:textId="77777777" w:rsidR="00A969CC" w:rsidRPr="00963A24" w:rsidRDefault="00A969CC" w:rsidP="00A969CC">
      <w:pPr>
        <w:pStyle w:val="ListParagraph"/>
        <w:numPr>
          <w:ilvl w:val="0"/>
          <w:numId w:val="1"/>
        </w:numPr>
        <w:spacing w:after="0" w:line="240" w:lineRule="auto"/>
        <w:contextualSpacing w:val="0"/>
        <w:rPr>
          <w:rStyle w:val="Hyperlink"/>
        </w:rPr>
      </w:pPr>
      <w:r w:rsidRPr="00963A24">
        <w:rPr>
          <w:b/>
        </w:rPr>
        <w:t>Developer</w:t>
      </w:r>
      <w:r w:rsidRPr="001B784D">
        <w:t xml:space="preserve">: </w:t>
      </w:r>
      <w:r w:rsidRPr="001B784D">
        <w:rPr>
          <w:rStyle w:val="Hyperlink"/>
        </w:rPr>
        <w:t>BWSR / University of Minnesota Duluth</w:t>
      </w:r>
    </w:p>
    <w:p w14:paraId="663DB701" w14:textId="77777777" w:rsidR="00A969CC" w:rsidRPr="00963A24" w:rsidRDefault="00A969CC" w:rsidP="00A969CC">
      <w:pPr>
        <w:pStyle w:val="ListParagraph"/>
        <w:numPr>
          <w:ilvl w:val="0"/>
          <w:numId w:val="1"/>
        </w:numPr>
        <w:spacing w:after="0" w:line="240" w:lineRule="auto"/>
        <w:contextualSpacing w:val="0"/>
        <w:rPr>
          <w:rStyle w:val="Hyperlink"/>
        </w:rPr>
      </w:pPr>
      <w:r w:rsidRPr="00963A24">
        <w:rPr>
          <w:rStyle w:val="Hyperlink"/>
          <w:b/>
        </w:rPr>
        <w:t>Description</w:t>
      </w:r>
      <w:r w:rsidRPr="0048536E">
        <w:rPr>
          <w:rStyle w:val="Hyperlink"/>
        </w:rPr>
        <w:t>:</w:t>
      </w:r>
      <w:r>
        <w:rPr>
          <w:rStyle w:val="Hyperlink"/>
        </w:rPr>
        <w:t xml:space="preserve"> </w:t>
      </w:r>
      <w:r w:rsidRPr="00963A24">
        <w:t>Ecological Ranking Tool/Environmental Benefits combines soil erosion potential, terrain analysis / proximity to surface water, and habitat quality indices to establish a composite priority-ranking map for areas of the state. This tool can be used to help prioritize tracts of land to be targeted for conservation easements or other conservation practices, and has the potential to incorporate additional data sets where they are available</w:t>
      </w:r>
      <w:r>
        <w:t>.</w:t>
      </w:r>
    </w:p>
    <w:p w14:paraId="68A27C06" w14:textId="77777777" w:rsidR="00A969CC" w:rsidRPr="00963A24" w:rsidRDefault="00A969CC" w:rsidP="00A969CC">
      <w:pPr>
        <w:pStyle w:val="ListParagraph"/>
        <w:numPr>
          <w:ilvl w:val="0"/>
          <w:numId w:val="1"/>
        </w:numPr>
        <w:spacing w:after="0" w:line="240" w:lineRule="auto"/>
        <w:contextualSpacing w:val="0"/>
        <w:rPr>
          <w:rStyle w:val="Hyperlink"/>
        </w:rPr>
      </w:pPr>
      <w:r w:rsidRPr="00963A24">
        <w:rPr>
          <w:rStyle w:val="Hyperlink"/>
          <w:b/>
        </w:rPr>
        <w:t>Source</w:t>
      </w:r>
      <w:r w:rsidRPr="001B784D">
        <w:rPr>
          <w:rStyle w:val="Hyperlink"/>
        </w:rPr>
        <w:t xml:space="preserve">:   </w:t>
      </w:r>
      <w:hyperlink r:id="rId20" w:history="1">
        <w:r w:rsidRPr="002160D4">
          <w:rPr>
            <w:rStyle w:val="Hyperlink"/>
          </w:rPr>
          <w:t>http://www.bwsr.state.mn.us/ecological_ranking/</w:t>
        </w:r>
      </w:hyperlink>
    </w:p>
    <w:p w14:paraId="3C7CEA24" w14:textId="77777777" w:rsidR="00A969CC" w:rsidRDefault="00A969CC" w:rsidP="00A969CC">
      <w:pPr>
        <w:ind w:left="720" w:firstLine="720"/>
        <w:rPr>
          <w:rStyle w:val="Hyperlink"/>
        </w:rPr>
      </w:pPr>
      <w:r>
        <w:rPr>
          <w:rStyle w:val="Hyperlink"/>
        </w:rPr>
        <w:t xml:space="preserve"> </w:t>
      </w:r>
      <w:r w:rsidRPr="0048536E">
        <w:rPr>
          <w:rStyle w:val="Hyperlink"/>
        </w:rPr>
        <w:t xml:space="preserve"> </w:t>
      </w:r>
      <w:hyperlink r:id="rId21" w:history="1">
        <w:r w:rsidRPr="002160D4">
          <w:rPr>
            <w:rStyle w:val="Hyperlink"/>
          </w:rPr>
          <w:t>http://beaver.nrri.umn.edu/EcolRank/ebi/</w:t>
        </w:r>
      </w:hyperlink>
    </w:p>
    <w:p w14:paraId="1F2F3980" w14:textId="77777777" w:rsidR="00A969CC" w:rsidRPr="001B784D" w:rsidRDefault="00A969CC" w:rsidP="00A969CC">
      <w:pPr>
        <w:rPr>
          <w:rStyle w:val="Hyperlink"/>
          <w:b/>
        </w:rPr>
      </w:pPr>
    </w:p>
    <w:p w14:paraId="71BDB5D8" w14:textId="77777777" w:rsidR="00A969CC" w:rsidRPr="001B784D" w:rsidRDefault="00A969CC" w:rsidP="00A969CC">
      <w:pPr>
        <w:rPr>
          <w:rStyle w:val="Hyperlink"/>
          <w:b/>
        </w:rPr>
      </w:pPr>
      <w:r w:rsidRPr="001B784D">
        <w:rPr>
          <w:rStyle w:val="Hyperlink"/>
          <w:b/>
        </w:rPr>
        <w:t xml:space="preserve">Zonation – Zonation Conservation </w:t>
      </w:r>
      <w:r>
        <w:rPr>
          <w:rStyle w:val="Hyperlink"/>
          <w:b/>
        </w:rPr>
        <w:t>Planning Software</w:t>
      </w:r>
    </w:p>
    <w:p w14:paraId="15F61136" w14:textId="77777777" w:rsidR="00A969CC" w:rsidRPr="001B784D" w:rsidRDefault="00A969CC" w:rsidP="00A969CC">
      <w:pPr>
        <w:pStyle w:val="ListParagraph"/>
        <w:numPr>
          <w:ilvl w:val="0"/>
          <w:numId w:val="1"/>
        </w:numPr>
        <w:spacing w:after="0" w:line="240" w:lineRule="auto"/>
        <w:contextualSpacing w:val="0"/>
        <w:rPr>
          <w:rStyle w:val="Hyperlink"/>
        </w:rPr>
      </w:pPr>
      <w:r w:rsidRPr="00963A24">
        <w:rPr>
          <w:rStyle w:val="Hyperlink"/>
          <w:b/>
        </w:rPr>
        <w:t>Developer:</w:t>
      </w:r>
      <w:r w:rsidRPr="001B784D">
        <w:rPr>
          <w:rStyle w:val="Hyperlink"/>
        </w:rPr>
        <w:t xml:space="preserve"> </w:t>
      </w:r>
      <w:r>
        <w:rPr>
          <w:rFonts w:eastAsia="Times New Roman"/>
        </w:rPr>
        <w:t>University of Helsinki (Local Application: DNR)</w:t>
      </w:r>
    </w:p>
    <w:p w14:paraId="1BFF1445" w14:textId="77777777" w:rsidR="00A969CC" w:rsidRDefault="00A969CC" w:rsidP="00A969CC">
      <w:pPr>
        <w:pStyle w:val="ListParagraph"/>
        <w:numPr>
          <w:ilvl w:val="0"/>
          <w:numId w:val="1"/>
        </w:numPr>
        <w:spacing w:after="0" w:line="240" w:lineRule="auto"/>
        <w:contextualSpacing w:val="0"/>
      </w:pPr>
      <w:r w:rsidRPr="00963A24">
        <w:rPr>
          <w:rStyle w:val="Hyperlink"/>
          <w:b/>
        </w:rPr>
        <w:t>Description:</w:t>
      </w:r>
      <w:r>
        <w:rPr>
          <w:rStyle w:val="Hyperlink"/>
        </w:rPr>
        <w:t xml:space="preserve"> Zonation </w:t>
      </w:r>
      <w:r w:rsidRPr="006072EC">
        <w:t>provides the framework for large-scale spatial conservation planning b</w:t>
      </w:r>
      <w:r>
        <w:t xml:space="preserve">y identifying priority areas based on habitat quality, </w:t>
      </w:r>
      <w:r w:rsidRPr="006072EC">
        <w:t xml:space="preserve">connectivity, and biological value of sites. </w:t>
      </w:r>
      <w:r>
        <w:t>F</w:t>
      </w:r>
      <w:r w:rsidRPr="0038299E">
        <w:t xml:space="preserve">eatures </w:t>
      </w:r>
      <w:r>
        <w:t>can be used in the model, such as</w:t>
      </w:r>
      <w:r w:rsidRPr="0038299E">
        <w:t xml:space="preserve"> biology, hydrology, water quality, geomorphology, and connectivity. </w:t>
      </w:r>
      <w:r>
        <w:t xml:space="preserve">Each feature can be weighted in the model to reflect stakeholder values. </w:t>
      </w:r>
      <w:r w:rsidRPr="00C36656">
        <w:t xml:space="preserve">The </w:t>
      </w:r>
      <w:r>
        <w:t xml:space="preserve">resulting </w:t>
      </w:r>
      <w:r w:rsidRPr="00C36656">
        <w:t>hierarchical list can</w:t>
      </w:r>
      <w:r>
        <w:t xml:space="preserve"> then</w:t>
      </w:r>
      <w:r w:rsidRPr="00C36656">
        <w:t xml:space="preserve"> be outputted to GIS for further analysis. From here, sites can be </w:t>
      </w:r>
      <w:r>
        <w:rPr>
          <w:iCs/>
        </w:rPr>
        <w:t>prioritized</w:t>
      </w:r>
      <w:r w:rsidRPr="00C36656">
        <w:t xml:space="preserve"> for restoration or protection.</w:t>
      </w:r>
    </w:p>
    <w:p w14:paraId="23B951C4" w14:textId="77777777" w:rsidR="00A969CC" w:rsidRPr="00963A24" w:rsidRDefault="00A969CC" w:rsidP="00A969CC">
      <w:pPr>
        <w:pStyle w:val="ListParagraph"/>
        <w:numPr>
          <w:ilvl w:val="0"/>
          <w:numId w:val="1"/>
        </w:numPr>
        <w:spacing w:after="0" w:line="240" w:lineRule="auto"/>
        <w:contextualSpacing w:val="0"/>
        <w:rPr>
          <w:rStyle w:val="Hyperlink"/>
        </w:rPr>
      </w:pPr>
      <w:r w:rsidRPr="00963A24">
        <w:rPr>
          <w:rStyle w:val="Hyperlink"/>
          <w:b/>
        </w:rPr>
        <w:t>Source:</w:t>
      </w:r>
      <w:r>
        <w:rPr>
          <w:rStyle w:val="Hyperlink"/>
        </w:rPr>
        <w:t xml:space="preserve"> </w:t>
      </w:r>
      <w:hyperlink r:id="rId22" w:history="1">
        <w:r w:rsidRPr="002160D4">
          <w:rPr>
            <w:rStyle w:val="Hyperlink"/>
          </w:rPr>
          <w:t>http://www.helsinki.fi/bioscience/consplan/software/Zonation/Introduction.html</w:t>
        </w:r>
      </w:hyperlink>
    </w:p>
    <w:p w14:paraId="1782969C" w14:textId="77777777" w:rsidR="00A969CC" w:rsidRPr="001B784D" w:rsidRDefault="00A969CC" w:rsidP="00A969CC">
      <w:pPr>
        <w:rPr>
          <w:rStyle w:val="Hyperlink"/>
          <w:b/>
        </w:rPr>
      </w:pPr>
    </w:p>
    <w:p w14:paraId="07D8A050" w14:textId="77777777" w:rsidR="00A969CC" w:rsidRPr="001B784D" w:rsidRDefault="00A969CC" w:rsidP="00A969CC">
      <w:pPr>
        <w:rPr>
          <w:rStyle w:val="Hyperlink"/>
          <w:b/>
        </w:rPr>
      </w:pPr>
      <w:r w:rsidRPr="001B784D">
        <w:rPr>
          <w:rStyle w:val="Hyperlink"/>
          <w:b/>
        </w:rPr>
        <w:t xml:space="preserve">ACPT* – Agricultural Conservation Planning Toolbox (“Tomer”)  </w:t>
      </w:r>
    </w:p>
    <w:p w14:paraId="1C8AD509" w14:textId="77777777" w:rsidR="00A969CC" w:rsidRPr="001B784D" w:rsidRDefault="00A969CC" w:rsidP="00A969CC">
      <w:pPr>
        <w:pStyle w:val="ListParagraph"/>
        <w:numPr>
          <w:ilvl w:val="0"/>
          <w:numId w:val="1"/>
        </w:numPr>
        <w:spacing w:after="0" w:line="240" w:lineRule="auto"/>
        <w:contextualSpacing w:val="0"/>
        <w:rPr>
          <w:rStyle w:val="Hyperlink"/>
        </w:rPr>
      </w:pPr>
      <w:r w:rsidRPr="00652C1C">
        <w:rPr>
          <w:b/>
        </w:rPr>
        <w:t>Developer</w:t>
      </w:r>
      <w:r w:rsidRPr="001B784D">
        <w:t xml:space="preserve">: </w:t>
      </w:r>
      <w:r w:rsidRPr="001B784D">
        <w:rPr>
          <w:rStyle w:val="Hyperlink"/>
          <w:b/>
        </w:rPr>
        <w:t>I</w:t>
      </w:r>
      <w:r>
        <w:rPr>
          <w:rStyle w:val="Hyperlink"/>
        </w:rPr>
        <w:t>owa State University (Tomer et al., 2013)</w:t>
      </w:r>
    </w:p>
    <w:p w14:paraId="151B880C" w14:textId="77777777" w:rsidR="00A969CC" w:rsidRDefault="00A969CC" w:rsidP="00A969CC">
      <w:pPr>
        <w:pStyle w:val="ListParagraph"/>
        <w:numPr>
          <w:ilvl w:val="0"/>
          <w:numId w:val="1"/>
        </w:numPr>
        <w:spacing w:after="0" w:line="240" w:lineRule="auto"/>
        <w:contextualSpacing w:val="0"/>
      </w:pPr>
      <w:r w:rsidRPr="00652C1C">
        <w:rPr>
          <w:rStyle w:val="Hyperlink"/>
          <w:b/>
        </w:rPr>
        <w:t>Description</w:t>
      </w:r>
      <w:r>
        <w:rPr>
          <w:rStyle w:val="Hyperlink"/>
        </w:rPr>
        <w:t xml:space="preserve">: </w:t>
      </w:r>
      <w:r w:rsidRPr="00652C1C">
        <w:t xml:space="preserve">The Agricultural Conservation Planning Toolbox develops conservation planning scenarios that are matched to both landowner preferences and landscape-based risks. In example, areas in the landscape where the water table is close to the ground surface may be targeted for wetland restoration.  After landscape-level targeting occurs, results from this tool can be used to narrow down from a landscape scale to a site-specific location. It also tailors management practices to the selected site. </w:t>
      </w:r>
    </w:p>
    <w:p w14:paraId="5C3EFCAA" w14:textId="77777777" w:rsidR="00A969CC" w:rsidRPr="001B784D" w:rsidRDefault="00A969CC" w:rsidP="00A969CC">
      <w:pPr>
        <w:pStyle w:val="ListParagraph"/>
        <w:numPr>
          <w:ilvl w:val="0"/>
          <w:numId w:val="1"/>
        </w:numPr>
        <w:spacing w:after="0" w:line="240" w:lineRule="auto"/>
        <w:contextualSpacing w:val="0"/>
      </w:pPr>
      <w:r w:rsidRPr="00652C1C">
        <w:rPr>
          <w:rStyle w:val="Hyperlink"/>
          <w:b/>
        </w:rPr>
        <w:t>Source:</w:t>
      </w:r>
      <w:r w:rsidRPr="001B784D">
        <w:rPr>
          <w:rStyle w:val="Hyperlink"/>
        </w:rPr>
        <w:t xml:space="preserve"> </w:t>
      </w:r>
      <w:hyperlink r:id="rId23" w:history="1">
        <w:r w:rsidRPr="002160D4">
          <w:rPr>
            <w:rStyle w:val="Hyperlink"/>
          </w:rPr>
          <w:t>http://www.jswconline.org/content/68/5/113A.full.pdf</w:t>
        </w:r>
      </w:hyperlink>
    </w:p>
    <w:p w14:paraId="776FEA75" w14:textId="77777777" w:rsidR="00A969CC" w:rsidRPr="001B784D" w:rsidRDefault="00A969CC" w:rsidP="00A969CC">
      <w:pPr>
        <w:rPr>
          <w:b/>
        </w:rPr>
      </w:pPr>
    </w:p>
    <w:p w14:paraId="1B828F81" w14:textId="77777777" w:rsidR="00A969CC" w:rsidRPr="001B784D" w:rsidRDefault="00A969CC" w:rsidP="00A969CC">
      <w:pPr>
        <w:rPr>
          <w:b/>
          <w:u w:val="single"/>
        </w:rPr>
      </w:pPr>
      <w:r w:rsidRPr="001B784D">
        <w:rPr>
          <w:b/>
          <w:u w:val="single"/>
        </w:rPr>
        <w:t>GSSHA – Gridded Surface Subsurface Hydrologic Assessment</w:t>
      </w:r>
    </w:p>
    <w:p w14:paraId="7AC80B38" w14:textId="77777777" w:rsidR="00A969CC" w:rsidRPr="001B784D" w:rsidRDefault="00A969CC" w:rsidP="00A969CC">
      <w:pPr>
        <w:pStyle w:val="ListParagraph"/>
        <w:numPr>
          <w:ilvl w:val="0"/>
          <w:numId w:val="1"/>
        </w:numPr>
        <w:spacing w:after="0" w:line="240" w:lineRule="auto"/>
        <w:contextualSpacing w:val="0"/>
      </w:pPr>
      <w:r w:rsidRPr="00C5332A">
        <w:rPr>
          <w:b/>
        </w:rPr>
        <w:t>Developer</w:t>
      </w:r>
      <w:r w:rsidRPr="001B784D">
        <w:t>: Army Corps of Engineers; MN Application: DNR</w:t>
      </w:r>
    </w:p>
    <w:p w14:paraId="67636EDC" w14:textId="77777777" w:rsidR="00A969CC" w:rsidRDefault="00A969CC" w:rsidP="00A969CC">
      <w:pPr>
        <w:pStyle w:val="ListParagraph"/>
        <w:numPr>
          <w:ilvl w:val="0"/>
          <w:numId w:val="1"/>
        </w:numPr>
        <w:spacing w:after="0" w:line="240" w:lineRule="auto"/>
        <w:contextualSpacing w:val="0"/>
      </w:pPr>
      <w:r w:rsidRPr="00C5332A">
        <w:rPr>
          <w:b/>
        </w:rPr>
        <w:t>Description</w:t>
      </w:r>
      <w:r>
        <w:t xml:space="preserve">: </w:t>
      </w:r>
      <w:r w:rsidRPr="00C5332A">
        <w:t>Gridded Surface Subsurface Hydrologic Analysis (GSSHA) is a grid-based two-dimensional hydrologic model. Features include 2D overland flow, 1D stream flow, 1D infiltration, 2D groundwater, and full coupling between the groundwater, vadoze zone, streams, and overland flow. GSSHA can run in both single event and long-term modes. The fully coupled groundwater to surfacewater interaction allows GSSHA to model both Hortonian and Non-Hortonian basins.</w:t>
      </w:r>
    </w:p>
    <w:p w14:paraId="6CA0D027" w14:textId="77777777" w:rsidR="00A969CC" w:rsidRPr="001B784D" w:rsidRDefault="00A969CC" w:rsidP="00A969CC">
      <w:pPr>
        <w:pStyle w:val="ListParagraph"/>
        <w:numPr>
          <w:ilvl w:val="0"/>
          <w:numId w:val="1"/>
        </w:numPr>
        <w:spacing w:after="0" w:line="240" w:lineRule="auto"/>
        <w:contextualSpacing w:val="0"/>
      </w:pPr>
      <w:r w:rsidRPr="00C5332A">
        <w:rPr>
          <w:b/>
        </w:rPr>
        <w:t>Source</w:t>
      </w:r>
      <w:r w:rsidRPr="001B784D">
        <w:t xml:space="preserve">: </w:t>
      </w:r>
      <w:hyperlink r:id="rId24" w:history="1">
        <w:r w:rsidRPr="002160D4">
          <w:rPr>
            <w:rStyle w:val="Hyperlink"/>
          </w:rPr>
          <w:t>http://chl.erdc.usace.army.mil/gssha</w:t>
        </w:r>
      </w:hyperlink>
    </w:p>
    <w:p w14:paraId="705E4706" w14:textId="77777777" w:rsidR="00A969CC" w:rsidRPr="00AB4A13" w:rsidRDefault="00A969CC" w:rsidP="00A969CC">
      <w:pPr>
        <w:rPr>
          <w:b/>
        </w:rPr>
      </w:pPr>
    </w:p>
    <w:p w14:paraId="6BD7AFE2" w14:textId="77777777" w:rsidR="00A969CC" w:rsidRPr="00AB4A13" w:rsidRDefault="00A969CC" w:rsidP="00A969CC">
      <w:pPr>
        <w:rPr>
          <w:b/>
          <w:u w:val="single"/>
        </w:rPr>
      </w:pPr>
      <w:r w:rsidRPr="00AB4A13">
        <w:rPr>
          <w:b/>
          <w:u w:val="single"/>
        </w:rPr>
        <w:t xml:space="preserve">Ag BMP AT – Agricultural BMPs Assessment and Tracking Tool </w:t>
      </w:r>
    </w:p>
    <w:p w14:paraId="4C8350EF" w14:textId="77777777" w:rsidR="00A969CC" w:rsidRPr="00AB4A13" w:rsidRDefault="00A969CC" w:rsidP="00A969CC">
      <w:pPr>
        <w:pStyle w:val="ListParagraph"/>
        <w:numPr>
          <w:ilvl w:val="0"/>
          <w:numId w:val="1"/>
        </w:numPr>
        <w:spacing w:after="0" w:line="240" w:lineRule="auto"/>
        <w:contextualSpacing w:val="0"/>
      </w:pPr>
      <w:r w:rsidRPr="00AB4A13">
        <w:rPr>
          <w:b/>
        </w:rPr>
        <w:t>Developer</w:t>
      </w:r>
      <w:r w:rsidRPr="00AB4A13">
        <w:t xml:space="preserve">: Houston Engineering </w:t>
      </w:r>
    </w:p>
    <w:p w14:paraId="64C4C6F3" w14:textId="77777777" w:rsidR="00A969CC" w:rsidRPr="00AB4A13" w:rsidRDefault="00A969CC" w:rsidP="00A969CC">
      <w:pPr>
        <w:pStyle w:val="ListParagraph"/>
        <w:numPr>
          <w:ilvl w:val="0"/>
          <w:numId w:val="1"/>
        </w:numPr>
        <w:spacing w:after="0" w:line="240" w:lineRule="auto"/>
        <w:contextualSpacing w:val="0"/>
        <w:rPr>
          <w:rFonts w:eastAsia="Times New Roman"/>
        </w:rPr>
      </w:pPr>
      <w:r w:rsidRPr="00AB4A13">
        <w:rPr>
          <w:b/>
        </w:rPr>
        <w:t>Description</w:t>
      </w:r>
      <w:r>
        <w:t xml:space="preserve">: </w:t>
      </w:r>
      <w:r>
        <w:rPr>
          <w:rFonts w:eastAsia="Times New Roman"/>
        </w:rPr>
        <w:t xml:space="preserve">The vision of this research was to bring information on agricultural BMPs to Minnesota’s water resource professionals. Resources include: </w:t>
      </w:r>
      <w:r w:rsidRPr="00AB4A13">
        <w:rPr>
          <w:rFonts w:eastAsia="Times New Roman"/>
        </w:rPr>
        <w:t>1</w:t>
      </w:r>
      <w:r>
        <w:rPr>
          <w:rFonts w:eastAsia="Times New Roman"/>
        </w:rPr>
        <w:t>) a</w:t>
      </w:r>
      <w:r w:rsidRPr="00AB4A13">
        <w:rPr>
          <w:rFonts w:eastAsia="Times New Roman"/>
        </w:rPr>
        <w:t xml:space="preserve"> comprehensive database of information related to agricultural BMPs and their application toward cleaner waters in Minnesota</w:t>
      </w:r>
      <w:r>
        <w:rPr>
          <w:rFonts w:eastAsia="Times New Roman"/>
        </w:rPr>
        <w:t>; 2) a</w:t>
      </w:r>
      <w:r w:rsidRPr="00AB4A13">
        <w:rPr>
          <w:rFonts w:eastAsia="Times New Roman"/>
        </w:rPr>
        <w:t xml:space="preserve"> web-based BMP assessment tool, for use in designing BMP scenarios and anticipating their impact</w:t>
      </w:r>
      <w:r>
        <w:rPr>
          <w:rFonts w:eastAsia="Times New Roman"/>
        </w:rPr>
        <w:t>; 3) a</w:t>
      </w:r>
      <w:r w:rsidRPr="00AB4A13">
        <w:rPr>
          <w:rFonts w:eastAsia="Times New Roman"/>
        </w:rPr>
        <w:t xml:space="preserve"> web-based BMP tracking tool, for tracking the implementation of BMPs and holding information related to their use</w:t>
      </w:r>
      <w:r>
        <w:rPr>
          <w:rFonts w:eastAsia="Times New Roman"/>
        </w:rPr>
        <w:t>;</w:t>
      </w:r>
      <w:r w:rsidRPr="00AB4A13">
        <w:rPr>
          <w:rFonts w:eastAsia="Times New Roman"/>
        </w:rPr>
        <w:t xml:space="preserve"> and</w:t>
      </w:r>
      <w:r>
        <w:rPr>
          <w:rFonts w:eastAsia="Times New Roman"/>
        </w:rPr>
        <w:t xml:space="preserve"> 4) a</w:t>
      </w:r>
      <w:r w:rsidRPr="00AB4A13">
        <w:rPr>
          <w:rFonts w:eastAsia="Times New Roman"/>
        </w:rPr>
        <w:t xml:space="preserve"> webpage devoted to agricultural BMPs in Minnesota and providing a publically-accessible platform to access each of the Tool’s components</w:t>
      </w:r>
      <w:r>
        <w:rPr>
          <w:rFonts w:eastAsia="Times New Roman"/>
        </w:rPr>
        <w:t>.</w:t>
      </w:r>
    </w:p>
    <w:p w14:paraId="6C114838" w14:textId="77777777" w:rsidR="00A969CC" w:rsidRPr="00AB4A13" w:rsidRDefault="00A969CC" w:rsidP="00A969CC">
      <w:pPr>
        <w:pStyle w:val="ListParagraph"/>
        <w:numPr>
          <w:ilvl w:val="0"/>
          <w:numId w:val="1"/>
        </w:numPr>
        <w:spacing w:after="0" w:line="240" w:lineRule="auto"/>
        <w:contextualSpacing w:val="0"/>
      </w:pPr>
      <w:r w:rsidRPr="00AB4A13">
        <w:rPr>
          <w:b/>
        </w:rPr>
        <w:t>Source</w:t>
      </w:r>
      <w:r w:rsidRPr="00AB4A13">
        <w:t xml:space="preserve">: </w:t>
      </w:r>
      <w:hyperlink r:id="rId25" w:history="1">
        <w:r w:rsidRPr="00046381">
          <w:rPr>
            <w:rStyle w:val="Hyperlink"/>
          </w:rPr>
          <w:t>http://www.houstoneng.com/agricultural-best-management-practice-bmp-assessment-and-tracking-tool/</w:t>
        </w:r>
      </w:hyperlink>
    </w:p>
    <w:p w14:paraId="6E0C746B" w14:textId="77777777" w:rsidR="00A969CC" w:rsidRPr="001B784D" w:rsidRDefault="00A969CC" w:rsidP="00A969CC">
      <w:pPr>
        <w:rPr>
          <w:b/>
        </w:rPr>
      </w:pPr>
    </w:p>
    <w:p w14:paraId="6EDB123F" w14:textId="77777777" w:rsidR="00A969CC" w:rsidRPr="001B784D" w:rsidRDefault="00A969CC" w:rsidP="00A969CC">
      <w:pPr>
        <w:rPr>
          <w:b/>
          <w:u w:val="single"/>
        </w:rPr>
      </w:pPr>
      <w:r w:rsidRPr="001B784D">
        <w:rPr>
          <w:b/>
          <w:u w:val="single"/>
        </w:rPr>
        <w:t xml:space="preserve">MN P Index – Minnesota Phosphorus Index </w:t>
      </w:r>
    </w:p>
    <w:p w14:paraId="6557F1F2" w14:textId="77777777" w:rsidR="00A969CC" w:rsidRPr="001B784D" w:rsidRDefault="00A969CC" w:rsidP="00A969CC">
      <w:pPr>
        <w:pStyle w:val="ListParagraph"/>
        <w:numPr>
          <w:ilvl w:val="0"/>
          <w:numId w:val="1"/>
        </w:numPr>
        <w:spacing w:after="0" w:line="240" w:lineRule="auto"/>
        <w:contextualSpacing w:val="0"/>
      </w:pPr>
      <w:r w:rsidRPr="00C5332A">
        <w:rPr>
          <w:b/>
        </w:rPr>
        <w:t>Developer:</w:t>
      </w:r>
      <w:r w:rsidRPr="001B784D">
        <w:t xml:space="preserve"> University of Minnesota</w:t>
      </w:r>
    </w:p>
    <w:p w14:paraId="79E9C2E0" w14:textId="77777777" w:rsidR="00A969CC" w:rsidRPr="00C5332A" w:rsidRDefault="00A969CC" w:rsidP="00A969CC">
      <w:pPr>
        <w:pStyle w:val="ListParagraph"/>
        <w:numPr>
          <w:ilvl w:val="0"/>
          <w:numId w:val="1"/>
        </w:numPr>
        <w:spacing w:after="0" w:line="240" w:lineRule="auto"/>
        <w:contextualSpacing w:val="0"/>
      </w:pPr>
      <w:r w:rsidRPr="00C5332A">
        <w:rPr>
          <w:rStyle w:val="Hyperlink"/>
          <w:b/>
        </w:rPr>
        <w:t>Description:</w:t>
      </w:r>
      <w:r>
        <w:rPr>
          <w:rStyle w:val="Hyperlink"/>
        </w:rPr>
        <w:t xml:space="preserve"> </w:t>
      </w:r>
      <w:r>
        <w:rPr>
          <w:rFonts w:eastAsia="Times New Roman"/>
        </w:rPr>
        <w:t>The Minnesota Phosphorus Index (P Index) is a management tool to estimate the relative risk that phosphorus is being lost from an agricultural field and delivered to a nearby ditch, stream, or lake. It allows the user to evaluate management options that can reduce the risk.</w:t>
      </w:r>
    </w:p>
    <w:p w14:paraId="17E61625" w14:textId="77777777" w:rsidR="00A969CC" w:rsidRPr="001B784D" w:rsidRDefault="00A969CC" w:rsidP="00A969CC">
      <w:pPr>
        <w:pStyle w:val="ListParagraph"/>
        <w:numPr>
          <w:ilvl w:val="0"/>
          <w:numId w:val="1"/>
        </w:numPr>
        <w:spacing w:after="0" w:line="240" w:lineRule="auto"/>
        <w:contextualSpacing w:val="0"/>
      </w:pPr>
      <w:r w:rsidRPr="00C5332A">
        <w:rPr>
          <w:b/>
        </w:rPr>
        <w:t>Source:</w:t>
      </w:r>
      <w:r w:rsidRPr="001B784D">
        <w:t xml:space="preserve"> </w:t>
      </w:r>
      <w:hyperlink r:id="rId26" w:history="1">
        <w:r w:rsidRPr="002160D4">
          <w:rPr>
            <w:rStyle w:val="Hyperlink"/>
          </w:rPr>
          <w:t>http://www.mnpi.umn.edu/</w:t>
        </w:r>
      </w:hyperlink>
    </w:p>
    <w:p w14:paraId="70EC4C33" w14:textId="77777777" w:rsidR="00A969CC" w:rsidRPr="001B784D" w:rsidRDefault="00A969CC" w:rsidP="00A969CC">
      <w:pPr>
        <w:rPr>
          <w:b/>
        </w:rPr>
      </w:pPr>
    </w:p>
    <w:p w14:paraId="34343AA9" w14:textId="77777777" w:rsidR="00A969CC" w:rsidRPr="001B784D" w:rsidRDefault="00A969CC" w:rsidP="00A969CC">
      <w:pPr>
        <w:rPr>
          <w:b/>
          <w:u w:val="single"/>
        </w:rPr>
      </w:pPr>
      <w:r w:rsidRPr="001B784D">
        <w:rPr>
          <w:b/>
          <w:u w:val="single"/>
        </w:rPr>
        <w:t xml:space="preserve">N Study – Nitrogen in Minnesota Surface Waters Study </w:t>
      </w:r>
    </w:p>
    <w:p w14:paraId="52BB423B" w14:textId="77777777" w:rsidR="00A969CC" w:rsidRPr="001B784D" w:rsidRDefault="00A969CC" w:rsidP="00A969CC">
      <w:pPr>
        <w:pStyle w:val="ListParagraph"/>
        <w:numPr>
          <w:ilvl w:val="0"/>
          <w:numId w:val="1"/>
        </w:numPr>
        <w:spacing w:after="0" w:line="240" w:lineRule="auto"/>
        <w:contextualSpacing w:val="0"/>
      </w:pPr>
      <w:r w:rsidRPr="00C5332A">
        <w:rPr>
          <w:b/>
        </w:rPr>
        <w:t>Developer</w:t>
      </w:r>
      <w:r w:rsidRPr="001B784D">
        <w:t>: MPCA</w:t>
      </w:r>
    </w:p>
    <w:p w14:paraId="74E8AD4B" w14:textId="77777777" w:rsidR="00A969CC" w:rsidRPr="00C5332A" w:rsidRDefault="00A969CC" w:rsidP="00A969CC">
      <w:pPr>
        <w:pStyle w:val="ListParagraph"/>
        <w:numPr>
          <w:ilvl w:val="0"/>
          <w:numId w:val="1"/>
        </w:numPr>
        <w:spacing w:after="0" w:line="240" w:lineRule="auto"/>
        <w:contextualSpacing w:val="0"/>
      </w:pPr>
      <w:r w:rsidRPr="00C5332A">
        <w:rPr>
          <w:rStyle w:val="Hyperlink"/>
          <w:b/>
        </w:rPr>
        <w:t>Description</w:t>
      </w:r>
      <w:r>
        <w:rPr>
          <w:rStyle w:val="Hyperlink"/>
        </w:rPr>
        <w:t xml:space="preserve">: </w:t>
      </w:r>
      <w:r>
        <w:rPr>
          <w:rFonts w:eastAsia="Times New Roman"/>
        </w:rPr>
        <w:t>The MPCA conducted a study of nitrogen in surface waters so that we can better understand the nitrogen conditions in Minnesota’s surface waters, along with the sources, pathways, trends and potential ways to reduce nitrogen in waters.</w:t>
      </w:r>
    </w:p>
    <w:p w14:paraId="1D4D0A9D" w14:textId="77777777" w:rsidR="00A969CC" w:rsidRDefault="00A969CC" w:rsidP="00A969CC">
      <w:pPr>
        <w:pStyle w:val="ListParagraph"/>
        <w:numPr>
          <w:ilvl w:val="0"/>
          <w:numId w:val="1"/>
        </w:numPr>
        <w:spacing w:after="0" w:line="240" w:lineRule="auto"/>
        <w:contextualSpacing w:val="0"/>
      </w:pPr>
      <w:r w:rsidRPr="00C5332A">
        <w:rPr>
          <w:b/>
        </w:rPr>
        <w:t>Source</w:t>
      </w:r>
      <w:r w:rsidRPr="001B784D">
        <w:t xml:space="preserve">: </w:t>
      </w:r>
      <w:hyperlink r:id="rId27" w:history="1">
        <w:r w:rsidRPr="002160D4">
          <w:rPr>
            <w:rStyle w:val="Hyperlink"/>
          </w:rPr>
          <w:t>http://www.pca.state.mn.us/index.php/about-mpca/mpca-news/featured-stories/report-on-nitrogen-in-surface-water.html</w:t>
        </w:r>
      </w:hyperlink>
    </w:p>
    <w:p w14:paraId="2F9CDFF5" w14:textId="77777777" w:rsidR="00A969CC" w:rsidRPr="001B784D" w:rsidRDefault="00A969CC" w:rsidP="00A969CC">
      <w:pPr>
        <w:rPr>
          <w:b/>
        </w:rPr>
      </w:pPr>
    </w:p>
    <w:p w14:paraId="30489950" w14:textId="77777777" w:rsidR="00A969CC" w:rsidRPr="001B784D" w:rsidRDefault="00A969CC" w:rsidP="00A969CC">
      <w:pPr>
        <w:rPr>
          <w:b/>
          <w:u w:val="single"/>
        </w:rPr>
      </w:pPr>
      <w:r w:rsidRPr="001B784D">
        <w:rPr>
          <w:b/>
          <w:u w:val="single"/>
        </w:rPr>
        <w:t>NBMP – Watershed Nitrogen BMP Assessment Tool</w:t>
      </w:r>
    </w:p>
    <w:p w14:paraId="6C2E6DB3" w14:textId="77777777" w:rsidR="00A969CC" w:rsidRPr="001B784D" w:rsidRDefault="00A969CC" w:rsidP="00A969CC">
      <w:pPr>
        <w:pStyle w:val="ListParagraph"/>
        <w:numPr>
          <w:ilvl w:val="0"/>
          <w:numId w:val="1"/>
        </w:numPr>
        <w:spacing w:after="0" w:line="240" w:lineRule="auto"/>
        <w:contextualSpacing w:val="0"/>
      </w:pPr>
      <w:r w:rsidRPr="000227F7">
        <w:rPr>
          <w:b/>
        </w:rPr>
        <w:t>Developer</w:t>
      </w:r>
      <w:r w:rsidRPr="001B784D">
        <w:t>: University of Minnesota</w:t>
      </w:r>
    </w:p>
    <w:p w14:paraId="4C334B7C" w14:textId="77777777" w:rsidR="00A969CC" w:rsidRDefault="00A969CC" w:rsidP="00A969CC">
      <w:pPr>
        <w:pStyle w:val="ListParagraph"/>
        <w:numPr>
          <w:ilvl w:val="0"/>
          <w:numId w:val="1"/>
        </w:numPr>
        <w:spacing w:after="0" w:line="240" w:lineRule="auto"/>
        <w:contextualSpacing w:val="0"/>
        <w:rPr>
          <w:rStyle w:val="Hyperlink"/>
        </w:rPr>
      </w:pPr>
      <w:r w:rsidRPr="000227F7">
        <w:rPr>
          <w:rStyle w:val="Hyperlink"/>
          <w:b/>
        </w:rPr>
        <w:t>Description:</w:t>
      </w:r>
      <w:r>
        <w:rPr>
          <w:rStyle w:val="Hyperlink"/>
        </w:rPr>
        <w:t xml:space="preserve"> The Watershed Nitrogen Reduction Planning Tool was developed as part of a comprehensive study of surface water nitrogen conditions, sources, pathways to waters, trends, and solutions. The project purpose was to develop a framework for a watershed nitrogen planning aid that could be used to compare and optimize selection of “Best Management Practices” for reducing the nitrogen load from the highest contributing sources and pathways in a watershed. NBMP is intended to serve as that framework. It compares the effectiveness and cost of potential BMPs that could be implemented to reduce the nitrogen load entering surface waters from cropland in a watershed.</w:t>
      </w:r>
    </w:p>
    <w:p w14:paraId="66E3BDC5" w14:textId="77777777" w:rsidR="00A969CC" w:rsidRPr="000227F7" w:rsidRDefault="00A969CC" w:rsidP="00A969CC">
      <w:pPr>
        <w:pStyle w:val="ListParagraph"/>
        <w:numPr>
          <w:ilvl w:val="0"/>
          <w:numId w:val="1"/>
        </w:numPr>
        <w:spacing w:after="0" w:line="240" w:lineRule="auto"/>
        <w:contextualSpacing w:val="0"/>
        <w:rPr>
          <w:rStyle w:val="Hyperlink"/>
        </w:rPr>
      </w:pPr>
      <w:r w:rsidRPr="000227F7">
        <w:rPr>
          <w:b/>
        </w:rPr>
        <w:t>Source</w:t>
      </w:r>
      <w:r w:rsidRPr="001B784D">
        <w:t xml:space="preserve">:  </w:t>
      </w:r>
      <w:hyperlink r:id="rId28" w:history="1">
        <w:r w:rsidRPr="002160D4">
          <w:rPr>
            <w:rStyle w:val="Hyperlink"/>
            <w:rFonts w:cs="Calibri"/>
          </w:rPr>
          <w:t>http://z.umn.edu/nbmp</w:t>
        </w:r>
      </w:hyperlink>
    </w:p>
    <w:p w14:paraId="49F413B8" w14:textId="77777777" w:rsidR="00A969CC" w:rsidRPr="0018247C" w:rsidRDefault="00A969CC" w:rsidP="00A969CC">
      <w:pPr>
        <w:pStyle w:val="ListParagraph"/>
        <w:ind w:firstLine="720"/>
        <w:rPr>
          <w:u w:val="single"/>
        </w:rPr>
      </w:pPr>
      <w:r w:rsidRPr="001B784D">
        <w:t xml:space="preserve"> </w:t>
      </w:r>
      <w:hyperlink r:id="rId29" w:history="1">
        <w:r w:rsidRPr="002160D4">
          <w:rPr>
            <w:rStyle w:val="Hyperlink"/>
          </w:rPr>
          <w:t>http://faculty.apec.umn.edu/wlazarus/documents/nbmp_overview.pdf</w:t>
        </w:r>
      </w:hyperlink>
    </w:p>
    <w:p w14:paraId="33A55BED" w14:textId="77777777" w:rsidR="00A969CC" w:rsidRPr="001B784D" w:rsidRDefault="00A969CC" w:rsidP="00A969CC">
      <w:pPr>
        <w:rPr>
          <w:b/>
        </w:rPr>
      </w:pPr>
    </w:p>
    <w:p w14:paraId="69C46405" w14:textId="77777777" w:rsidR="00A969CC" w:rsidRPr="00822299" w:rsidRDefault="00A969CC" w:rsidP="00A969CC">
      <w:pPr>
        <w:rPr>
          <w:b/>
          <w:u w:val="single"/>
        </w:rPr>
      </w:pPr>
      <w:r w:rsidRPr="001B784D">
        <w:rPr>
          <w:b/>
          <w:u w:val="single"/>
        </w:rPr>
        <w:t xml:space="preserve">PBMP* – </w:t>
      </w:r>
      <w:r w:rsidRPr="00822299">
        <w:rPr>
          <w:b/>
          <w:u w:val="single"/>
        </w:rPr>
        <w:t xml:space="preserve">Watershed Phosphorus BMP Assessment Tool </w:t>
      </w:r>
    </w:p>
    <w:p w14:paraId="2E3DF440" w14:textId="77777777" w:rsidR="00A969CC" w:rsidRPr="00822299" w:rsidRDefault="00A969CC" w:rsidP="00A969CC">
      <w:pPr>
        <w:pStyle w:val="ListParagraph"/>
        <w:numPr>
          <w:ilvl w:val="0"/>
          <w:numId w:val="1"/>
        </w:numPr>
        <w:spacing w:after="0" w:line="240" w:lineRule="auto"/>
        <w:contextualSpacing w:val="0"/>
      </w:pPr>
      <w:r w:rsidRPr="00822299">
        <w:t>Developer: University of Minnesota</w:t>
      </w:r>
    </w:p>
    <w:p w14:paraId="19D00C53" w14:textId="77777777" w:rsidR="00A969CC" w:rsidRPr="00822299" w:rsidRDefault="00A969CC" w:rsidP="00A969CC">
      <w:pPr>
        <w:pStyle w:val="ListParagraph"/>
        <w:numPr>
          <w:ilvl w:val="0"/>
          <w:numId w:val="1"/>
        </w:numPr>
        <w:spacing w:after="0" w:line="240" w:lineRule="auto"/>
        <w:contextualSpacing w:val="0"/>
      </w:pPr>
      <w:r w:rsidRPr="00822299">
        <w:t xml:space="preserve">Source:  http://wlazarus.cfans.umn.edu/william-f-lazarus-water-air-quality/ </w:t>
      </w:r>
    </w:p>
    <w:p w14:paraId="5D759428" w14:textId="77777777" w:rsidR="00A969CC" w:rsidRPr="001B784D" w:rsidRDefault="00A969CC" w:rsidP="00A969CC">
      <w:pPr>
        <w:pStyle w:val="ListParagraph"/>
        <w:numPr>
          <w:ilvl w:val="0"/>
          <w:numId w:val="1"/>
        </w:numPr>
        <w:spacing w:after="0" w:line="240" w:lineRule="auto"/>
        <w:contextualSpacing w:val="0"/>
      </w:pPr>
      <w:r>
        <w:t xml:space="preserve">Description: </w:t>
      </w:r>
      <w:r>
        <w:rPr>
          <w:rStyle w:val="Hyperlink"/>
        </w:rPr>
        <w:t>The Watershed Phosphorus Reduction Planning Tool was developed as part of the Minnesota Nutrient Reduction Strategy. It compares the effectiveness and cost of potential BMPs that could be implemented to reduce the phosphorus load entering surface waters from cropland in a watershed.</w:t>
      </w:r>
    </w:p>
    <w:p w14:paraId="02C1B1BB" w14:textId="77777777" w:rsidR="00A969CC" w:rsidRPr="001B784D" w:rsidRDefault="00A969CC" w:rsidP="00A969CC">
      <w:pPr>
        <w:rPr>
          <w:b/>
        </w:rPr>
      </w:pPr>
    </w:p>
    <w:p w14:paraId="5BCBF553" w14:textId="77777777" w:rsidR="00A969CC" w:rsidRPr="001B784D" w:rsidRDefault="00A969CC" w:rsidP="00A969CC">
      <w:pPr>
        <w:rPr>
          <w:b/>
          <w:u w:val="single"/>
        </w:rPr>
      </w:pPr>
      <w:r w:rsidRPr="001B784D">
        <w:rPr>
          <w:b/>
          <w:u w:val="single"/>
        </w:rPr>
        <w:t>RWPT – Restorable Wetland Prioritization Tool</w:t>
      </w:r>
    </w:p>
    <w:p w14:paraId="3A8F594E" w14:textId="77777777" w:rsidR="00A969CC" w:rsidRPr="001B784D" w:rsidRDefault="00A969CC" w:rsidP="00A969CC">
      <w:pPr>
        <w:pStyle w:val="ListParagraph"/>
        <w:numPr>
          <w:ilvl w:val="0"/>
          <w:numId w:val="1"/>
        </w:numPr>
        <w:spacing w:after="0" w:line="240" w:lineRule="auto"/>
        <w:contextualSpacing w:val="0"/>
      </w:pPr>
      <w:r w:rsidRPr="006050E9">
        <w:rPr>
          <w:b/>
        </w:rPr>
        <w:t>Developer:</w:t>
      </w:r>
      <w:r w:rsidRPr="001B784D">
        <w:t xml:space="preserve"> University of Minnesota</w:t>
      </w:r>
    </w:p>
    <w:p w14:paraId="2861E240" w14:textId="77777777" w:rsidR="00A969CC" w:rsidRDefault="00A969CC" w:rsidP="00A969CC">
      <w:pPr>
        <w:pStyle w:val="ListParagraph"/>
        <w:numPr>
          <w:ilvl w:val="0"/>
          <w:numId w:val="1"/>
        </w:numPr>
        <w:spacing w:after="0" w:line="240" w:lineRule="auto"/>
        <w:contextualSpacing w:val="0"/>
      </w:pPr>
      <w:r w:rsidRPr="006050E9">
        <w:rPr>
          <w:rStyle w:val="Hyperlink"/>
          <w:b/>
        </w:rPr>
        <w:t xml:space="preserve">Description: </w:t>
      </w:r>
      <w:r w:rsidRPr="006050E9">
        <w:t xml:space="preserve">Restorable Wetland Prioritization Tool is a statewide online decision platform to assist watershed planners and managers with identifying and prioritizing wetland restoration opportunities based on potential stress, benefits and project viability outcomes generated for phosphorus, nitrogen and/or habitat focus. Watershed managers are able to readily integrate these three base management decision layers along with two different restorable wetland layers and many supporting data layers and background imagery for various scales from major watershed down to local catchment scales.  </w:t>
      </w:r>
    </w:p>
    <w:p w14:paraId="4E316DB7" w14:textId="77777777" w:rsidR="00A969CC" w:rsidRPr="00456470" w:rsidRDefault="00A969CC" w:rsidP="00A969CC">
      <w:pPr>
        <w:pStyle w:val="ListParagraph"/>
        <w:numPr>
          <w:ilvl w:val="0"/>
          <w:numId w:val="1"/>
        </w:numPr>
        <w:spacing w:after="0" w:line="240" w:lineRule="auto"/>
        <w:contextualSpacing w:val="0"/>
        <w:rPr>
          <w:rStyle w:val="Hyperlink"/>
        </w:rPr>
      </w:pPr>
      <w:r w:rsidRPr="006050E9">
        <w:rPr>
          <w:b/>
        </w:rPr>
        <w:t>Source</w:t>
      </w:r>
      <w:r w:rsidRPr="001B784D">
        <w:t xml:space="preserve">: </w:t>
      </w:r>
      <w:hyperlink r:id="rId30" w:history="1">
        <w:r w:rsidRPr="002160D4">
          <w:rPr>
            <w:rStyle w:val="Hyperlink"/>
          </w:rPr>
          <w:t>www.mnwetlandrestore.org</w:t>
        </w:r>
      </w:hyperlink>
    </w:p>
    <w:p w14:paraId="594AF5B9" w14:textId="77777777" w:rsidR="00A969CC" w:rsidRPr="001B784D" w:rsidRDefault="00A969CC" w:rsidP="00A969CC">
      <w:pPr>
        <w:rPr>
          <w:rStyle w:val="Hyperlink"/>
          <w:b/>
        </w:rPr>
      </w:pPr>
    </w:p>
    <w:p w14:paraId="2BC197CB" w14:textId="77777777" w:rsidR="00A969CC" w:rsidRPr="002B6FF5" w:rsidRDefault="00A969CC" w:rsidP="00A969CC">
      <w:pPr>
        <w:rPr>
          <w:rStyle w:val="Hyperlink"/>
          <w:b/>
        </w:rPr>
      </w:pPr>
      <w:r w:rsidRPr="002B6FF5">
        <w:rPr>
          <w:rStyle w:val="Hyperlink"/>
          <w:b/>
        </w:rPr>
        <w:t>UDCT – Upstream/downstream Catchment Tool (</w:t>
      </w:r>
      <w:r w:rsidRPr="002B6FF5">
        <w:rPr>
          <w:rFonts w:eastAsia="Times New Roman"/>
          <w:b/>
          <w:bCs/>
          <w:u w:val="single"/>
        </w:rPr>
        <w:t>DNR Hydrography (Upstream/Downstream) Toolbar)</w:t>
      </w:r>
    </w:p>
    <w:p w14:paraId="3CE91B91" w14:textId="77777777" w:rsidR="00A969CC" w:rsidRPr="002B6FF5" w:rsidRDefault="00A969CC" w:rsidP="00A969CC">
      <w:pPr>
        <w:pStyle w:val="ListParagraph"/>
        <w:numPr>
          <w:ilvl w:val="0"/>
          <w:numId w:val="1"/>
        </w:numPr>
        <w:spacing w:after="0" w:line="240" w:lineRule="auto"/>
        <w:contextualSpacing w:val="0"/>
        <w:rPr>
          <w:rStyle w:val="Hyperlink"/>
        </w:rPr>
      </w:pPr>
      <w:r w:rsidRPr="002B6FF5">
        <w:rPr>
          <w:b/>
        </w:rPr>
        <w:t>Developer:</w:t>
      </w:r>
      <w:r w:rsidRPr="002B6FF5">
        <w:t xml:space="preserve"> </w:t>
      </w:r>
      <w:r w:rsidRPr="002B6FF5">
        <w:rPr>
          <w:rStyle w:val="Hyperlink"/>
        </w:rPr>
        <w:t>DNR</w:t>
      </w:r>
    </w:p>
    <w:p w14:paraId="55D354D4" w14:textId="77777777" w:rsidR="00A969CC" w:rsidRPr="002B6FF5" w:rsidRDefault="00A969CC" w:rsidP="00A969CC">
      <w:pPr>
        <w:pStyle w:val="ListParagraph"/>
        <w:numPr>
          <w:ilvl w:val="0"/>
          <w:numId w:val="1"/>
        </w:numPr>
        <w:spacing w:after="0" w:line="240" w:lineRule="auto"/>
        <w:contextualSpacing w:val="0"/>
      </w:pPr>
      <w:r w:rsidRPr="002B6FF5">
        <w:rPr>
          <w:rStyle w:val="Hyperlink"/>
          <w:b/>
        </w:rPr>
        <w:t>Description:</w:t>
      </w:r>
      <w:r w:rsidRPr="002B6FF5">
        <w:rPr>
          <w:rStyle w:val="Hyperlink"/>
        </w:rPr>
        <w:t xml:space="preserve"> </w:t>
      </w:r>
      <w:r w:rsidRPr="002B6FF5">
        <w:t>The Toolbar allows users to identify DNR Catchments upstream and downstream from your DNR Catchment of interest</w:t>
      </w:r>
    </w:p>
    <w:p w14:paraId="276A29FA" w14:textId="77777777" w:rsidR="00A969CC" w:rsidRPr="002B6FF5" w:rsidRDefault="00A969CC" w:rsidP="00A969CC">
      <w:pPr>
        <w:pStyle w:val="ListParagraph"/>
        <w:numPr>
          <w:ilvl w:val="0"/>
          <w:numId w:val="1"/>
        </w:numPr>
        <w:spacing w:after="0" w:line="240" w:lineRule="auto"/>
        <w:contextualSpacing w:val="0"/>
      </w:pPr>
      <w:r w:rsidRPr="002B6FF5">
        <w:rPr>
          <w:rStyle w:val="Hyperlink"/>
          <w:b/>
        </w:rPr>
        <w:t>Source:</w:t>
      </w:r>
      <w:r w:rsidRPr="002B6FF5">
        <w:rPr>
          <w:rStyle w:val="Hyperlink"/>
        </w:rPr>
        <w:t xml:space="preserve">  </w:t>
      </w:r>
      <w:hyperlink r:id="rId31" w:history="1">
        <w:r w:rsidRPr="002B6FF5">
          <w:rPr>
            <w:rStyle w:val="Hyperlink"/>
          </w:rPr>
          <w:t>http://www.dnr.state.mn.us/mis/gis/tools/arcgis/dnrwaters.html</w:t>
        </w:r>
      </w:hyperlink>
    </w:p>
    <w:p w14:paraId="2ED910F2" w14:textId="77777777" w:rsidR="00A969CC" w:rsidRPr="002B6FF5" w:rsidRDefault="00A969CC" w:rsidP="00A969CC">
      <w:pPr>
        <w:rPr>
          <w:rStyle w:val="Hyperlink"/>
          <w:b/>
        </w:rPr>
      </w:pPr>
    </w:p>
    <w:p w14:paraId="586BE56F" w14:textId="77777777" w:rsidR="00A969CC" w:rsidRPr="002B6FF5" w:rsidRDefault="00A969CC" w:rsidP="00A969CC">
      <w:pPr>
        <w:rPr>
          <w:rStyle w:val="Hyperlink"/>
          <w:b/>
        </w:rPr>
      </w:pPr>
      <w:r w:rsidRPr="002B6FF5">
        <w:rPr>
          <w:rStyle w:val="Hyperlink"/>
          <w:b/>
        </w:rPr>
        <w:t xml:space="preserve">WHAF – Watershed Health Assessment Framework </w:t>
      </w:r>
    </w:p>
    <w:p w14:paraId="3E4DC524" w14:textId="77777777" w:rsidR="00A969CC" w:rsidRPr="002B6FF5" w:rsidRDefault="00A969CC" w:rsidP="00A969CC">
      <w:pPr>
        <w:pStyle w:val="ListParagraph"/>
        <w:numPr>
          <w:ilvl w:val="0"/>
          <w:numId w:val="1"/>
        </w:numPr>
        <w:spacing w:after="0" w:line="240" w:lineRule="auto"/>
        <w:contextualSpacing w:val="0"/>
        <w:rPr>
          <w:rStyle w:val="Hyperlink"/>
        </w:rPr>
      </w:pPr>
      <w:r w:rsidRPr="002B6FF5">
        <w:rPr>
          <w:b/>
        </w:rPr>
        <w:t>Developer:</w:t>
      </w:r>
      <w:r w:rsidRPr="002B6FF5">
        <w:t xml:space="preserve"> </w:t>
      </w:r>
      <w:r w:rsidRPr="002B6FF5">
        <w:rPr>
          <w:rStyle w:val="Hyperlink"/>
        </w:rPr>
        <w:t xml:space="preserve">DNR  </w:t>
      </w:r>
    </w:p>
    <w:p w14:paraId="4890CC8C" w14:textId="77777777" w:rsidR="00A969CC" w:rsidRPr="002B6FF5" w:rsidRDefault="00A969CC" w:rsidP="00A969CC">
      <w:pPr>
        <w:pStyle w:val="ListParagraph"/>
        <w:numPr>
          <w:ilvl w:val="0"/>
          <w:numId w:val="1"/>
        </w:numPr>
        <w:spacing w:after="0" w:line="240" w:lineRule="auto"/>
        <w:contextualSpacing w:val="0"/>
      </w:pPr>
      <w:r w:rsidRPr="002B6FF5">
        <w:rPr>
          <w:rStyle w:val="Hyperlink"/>
          <w:b/>
        </w:rPr>
        <w:t>Description:</w:t>
      </w:r>
      <w:r w:rsidRPr="002B6FF5">
        <w:rPr>
          <w:rStyle w:val="Hyperlink"/>
        </w:rPr>
        <w:t xml:space="preserve"> </w:t>
      </w:r>
      <w:r w:rsidRPr="002B6FF5">
        <w:rPr>
          <w:rFonts w:eastAsia="Times New Roman"/>
        </w:rPr>
        <w:t>The Watershed Health Assessment Framework (WHAF) provides a comprehensive overview of the ecological health of Minnesota's watersheds.  By applying a consistent statewide approach, the WHAF expands our understanding of processes and interactions that create healthy and unhealthy responses in Minnesota's watersheds.   Health scores are used to provide a baseline for exploring patterns and relationships in emerging health trends. In order to explore the watershed system in a consistent, systematic way, the ecological processes have been divided into 5 different components: biology, connectivity, geomorphology, hydrology, and water quality.</w:t>
      </w:r>
    </w:p>
    <w:p w14:paraId="7603E1DC" w14:textId="77777777" w:rsidR="00A969CC" w:rsidRPr="002B6FF5" w:rsidRDefault="00A969CC" w:rsidP="00A969CC">
      <w:pPr>
        <w:pStyle w:val="ListParagraph"/>
        <w:numPr>
          <w:ilvl w:val="0"/>
          <w:numId w:val="1"/>
        </w:numPr>
        <w:spacing w:after="0" w:line="240" w:lineRule="auto"/>
        <w:contextualSpacing w:val="0"/>
        <w:rPr>
          <w:rStyle w:val="Hyperlink"/>
        </w:rPr>
      </w:pPr>
      <w:r w:rsidRPr="002B6FF5">
        <w:rPr>
          <w:rStyle w:val="Hyperlink"/>
          <w:b/>
        </w:rPr>
        <w:t>Source:</w:t>
      </w:r>
      <w:r w:rsidRPr="002B6FF5">
        <w:rPr>
          <w:rStyle w:val="Hyperlink"/>
        </w:rPr>
        <w:t xml:space="preserve"> </w:t>
      </w:r>
      <w:hyperlink r:id="rId32" w:history="1">
        <w:r w:rsidRPr="002B6FF5">
          <w:rPr>
            <w:rStyle w:val="Hyperlink"/>
          </w:rPr>
          <w:t>www.dnr.state.mn.us/whaf/index.html</w:t>
        </w:r>
      </w:hyperlink>
    </w:p>
    <w:p w14:paraId="0DFCAE4F" w14:textId="77777777" w:rsidR="00A969CC" w:rsidRPr="002B6FF5" w:rsidRDefault="00A969CC" w:rsidP="00A969CC">
      <w:pPr>
        <w:rPr>
          <w:b/>
        </w:rPr>
      </w:pPr>
    </w:p>
    <w:p w14:paraId="31B7CA11" w14:textId="77777777" w:rsidR="00A969CC" w:rsidRPr="002B6FF5" w:rsidRDefault="00A969CC" w:rsidP="00A969CC">
      <w:pPr>
        <w:rPr>
          <w:b/>
          <w:u w:val="single"/>
        </w:rPr>
      </w:pPr>
      <w:r w:rsidRPr="002B6FF5">
        <w:rPr>
          <w:b/>
          <w:u w:val="single"/>
        </w:rPr>
        <w:t>PMZ* – Priority Management Zone identification for BMPs in Impaired Watersheds</w:t>
      </w:r>
    </w:p>
    <w:p w14:paraId="72CFBEF2" w14:textId="77777777" w:rsidR="00A969CC" w:rsidRPr="002B6FF5" w:rsidRDefault="00A969CC" w:rsidP="00A969CC">
      <w:pPr>
        <w:pStyle w:val="ListParagraph"/>
        <w:numPr>
          <w:ilvl w:val="0"/>
          <w:numId w:val="1"/>
        </w:numPr>
        <w:spacing w:after="0" w:line="240" w:lineRule="auto"/>
        <w:contextualSpacing w:val="0"/>
      </w:pPr>
      <w:r w:rsidRPr="002B6FF5">
        <w:rPr>
          <w:b/>
        </w:rPr>
        <w:t>Developer:</w:t>
      </w:r>
      <w:r w:rsidRPr="002B6FF5">
        <w:t xml:space="preserve"> Barr Engineering, MDA, U of MN and others</w:t>
      </w:r>
    </w:p>
    <w:p w14:paraId="26DD42C6" w14:textId="77777777" w:rsidR="00A969CC" w:rsidRPr="002B6FF5" w:rsidRDefault="00A969CC" w:rsidP="00A969CC">
      <w:pPr>
        <w:pStyle w:val="ListParagraph"/>
        <w:numPr>
          <w:ilvl w:val="0"/>
          <w:numId w:val="1"/>
        </w:numPr>
        <w:spacing w:after="0" w:line="240" w:lineRule="auto"/>
        <w:contextualSpacing w:val="0"/>
      </w:pPr>
      <w:r w:rsidRPr="002B6FF5">
        <w:rPr>
          <w:b/>
        </w:rPr>
        <w:t>Description:</w:t>
      </w:r>
      <w:r w:rsidRPr="002B6FF5">
        <w:t xml:space="preserve"> </w:t>
      </w:r>
      <w:r w:rsidRPr="002B6FF5">
        <w:rPr>
          <w:rFonts w:eastAsia="Times New Roman"/>
        </w:rPr>
        <w:t>This project will develop a compendium of the assessment tools and provide a decision-support system for identifying and delineating PMZs and CSAs. This support system can be used by state and local watershed professionals and will help target conservation practices to areas of the landscape where they will have the greatest environmental benefit. This project will also result in the development of guidance and training materials for field data collection. With the increasing availability of LiDAR data in Minnesota, there is greater potential for rapid landscape assessments that help identify PMZs and CSAs for conservation. </w:t>
      </w:r>
    </w:p>
    <w:p w14:paraId="11577F53" w14:textId="77777777" w:rsidR="00A969CC" w:rsidRPr="002B6FF5" w:rsidRDefault="00A969CC" w:rsidP="00A969CC">
      <w:pPr>
        <w:pStyle w:val="ListParagraph"/>
        <w:numPr>
          <w:ilvl w:val="0"/>
          <w:numId w:val="1"/>
        </w:numPr>
        <w:spacing w:after="0" w:line="240" w:lineRule="auto"/>
        <w:contextualSpacing w:val="0"/>
      </w:pPr>
      <w:r w:rsidRPr="002B6FF5">
        <w:rPr>
          <w:b/>
        </w:rPr>
        <w:t>Source:</w:t>
      </w:r>
      <w:r w:rsidRPr="002B6FF5">
        <w:t xml:space="preserve"> </w:t>
      </w:r>
      <w:hyperlink r:id="rId33" w:history="1">
        <w:r w:rsidRPr="002B6FF5">
          <w:rPr>
            <w:rStyle w:val="Hyperlink"/>
          </w:rPr>
          <w:t>http://www.mda.state.mn.us/protecting/cleanwaterfund/research/identifyingpmz.aspx</w:t>
        </w:r>
      </w:hyperlink>
    </w:p>
    <w:p w14:paraId="64BC3B03" w14:textId="77777777" w:rsidR="00A969CC" w:rsidRPr="002B6FF5" w:rsidRDefault="00A969CC" w:rsidP="00A969CC">
      <w:pPr>
        <w:ind w:left="360"/>
      </w:pPr>
    </w:p>
    <w:p w14:paraId="2430D435" w14:textId="77777777" w:rsidR="00A969CC" w:rsidRPr="002B6FF5" w:rsidRDefault="00A969CC" w:rsidP="00A969CC">
      <w:pPr>
        <w:rPr>
          <w:b/>
        </w:rPr>
      </w:pPr>
    </w:p>
    <w:p w14:paraId="0049C13C" w14:textId="77777777" w:rsidR="00A969CC" w:rsidRPr="002B6FF5" w:rsidRDefault="00A969CC" w:rsidP="00A969CC">
      <w:pPr>
        <w:rPr>
          <w:b/>
          <w:u w:val="single"/>
        </w:rPr>
      </w:pPr>
      <w:r w:rsidRPr="002B6FF5">
        <w:rPr>
          <w:b/>
          <w:u w:val="single"/>
        </w:rPr>
        <w:t>EVAAL – Erosion Vulnerability Assessment for Agricultural Lands</w:t>
      </w:r>
    </w:p>
    <w:p w14:paraId="2886D551" w14:textId="77777777" w:rsidR="00A969CC" w:rsidRPr="002B6FF5" w:rsidRDefault="00A969CC" w:rsidP="00A969CC">
      <w:pPr>
        <w:pStyle w:val="ListParagraph"/>
        <w:numPr>
          <w:ilvl w:val="0"/>
          <w:numId w:val="1"/>
        </w:numPr>
        <w:spacing w:after="0" w:line="240" w:lineRule="auto"/>
        <w:contextualSpacing w:val="0"/>
        <w:rPr>
          <w:b/>
        </w:rPr>
      </w:pPr>
      <w:r w:rsidRPr="002B6FF5">
        <w:rPr>
          <w:b/>
        </w:rPr>
        <w:t xml:space="preserve">Developer: </w:t>
      </w:r>
      <w:r w:rsidRPr="002B6FF5">
        <w:t>Wisconsin DNR</w:t>
      </w:r>
    </w:p>
    <w:p w14:paraId="57B258F2" w14:textId="77777777" w:rsidR="00A969CC" w:rsidRPr="002B6FF5" w:rsidRDefault="00A969CC" w:rsidP="00A969CC">
      <w:pPr>
        <w:pStyle w:val="ListParagraph"/>
        <w:numPr>
          <w:ilvl w:val="0"/>
          <w:numId w:val="1"/>
        </w:numPr>
        <w:spacing w:after="0" w:line="240" w:lineRule="auto"/>
        <w:contextualSpacing w:val="0"/>
      </w:pPr>
      <w:r w:rsidRPr="002B6FF5">
        <w:rPr>
          <w:rStyle w:val="Hyperlink"/>
          <w:b/>
        </w:rPr>
        <w:t>Description:</w:t>
      </w:r>
      <w:r w:rsidRPr="002B6FF5">
        <w:rPr>
          <w:rStyle w:val="Hyperlink"/>
        </w:rPr>
        <w:t xml:space="preserve"> </w:t>
      </w:r>
      <w:r w:rsidRPr="002B6FF5">
        <w:t>The Wisconsin Department of Natural Resources (WDNR) Bureau of Water Quality has developed the Erosion Vulnerability Assessment for Agricultural Lands (EVAAL) toolset to assist watershed managers in prioritizing areas within a watershed which may be vulnerable to water erosion (and thus increased nutrient export) and thus may contribute to downstream surface water quality problems. It evaluates locations of relative vulnerability to sheet, rill and gully erosion using information about topography, soils, rainfall and land cover. This tool enables watershed managers to prioritize and focus field-scale data collection efforts, thus saving time and money while increasing the probability of locating fields with high sediment and nutrient export for implementation of best management practices (BMPs).</w:t>
      </w:r>
    </w:p>
    <w:p w14:paraId="700B1FF1" w14:textId="77777777" w:rsidR="00A969CC" w:rsidRPr="002B6FF5" w:rsidRDefault="00A969CC" w:rsidP="00A969CC">
      <w:pPr>
        <w:pStyle w:val="ListParagraph"/>
        <w:numPr>
          <w:ilvl w:val="0"/>
          <w:numId w:val="1"/>
        </w:numPr>
        <w:spacing w:after="0" w:line="240" w:lineRule="auto"/>
        <w:contextualSpacing w:val="0"/>
      </w:pPr>
      <w:r w:rsidRPr="002B6FF5">
        <w:rPr>
          <w:b/>
        </w:rPr>
        <w:t>Source:</w:t>
      </w:r>
      <w:r w:rsidRPr="002B6FF5">
        <w:t xml:space="preserve"> http://dnr.wi.gov/topic/nonpoint/evaal.html</w:t>
      </w:r>
    </w:p>
    <w:p w14:paraId="75D54D32" w14:textId="77777777" w:rsidR="00A969CC" w:rsidRPr="002B6FF5" w:rsidRDefault="00A969CC" w:rsidP="00A969CC">
      <w:pPr>
        <w:spacing w:after="120"/>
        <w:jc w:val="center"/>
      </w:pPr>
    </w:p>
    <w:p w14:paraId="12FF5FB1" w14:textId="77777777" w:rsidR="00A969CC" w:rsidRPr="002B6FF5" w:rsidRDefault="00A969CC" w:rsidP="00A969CC">
      <w:pPr>
        <w:spacing w:after="120"/>
        <w:jc w:val="center"/>
      </w:pPr>
    </w:p>
    <w:p w14:paraId="6A06CBC3" w14:textId="77777777" w:rsidR="00A969CC" w:rsidRPr="002B6FF5" w:rsidRDefault="00A969CC" w:rsidP="00A969CC">
      <w:pPr>
        <w:spacing w:after="120"/>
        <w:jc w:val="center"/>
        <w:rPr>
          <w:b/>
        </w:rPr>
      </w:pPr>
      <w:r w:rsidRPr="002B6FF5">
        <w:rPr>
          <w:b/>
        </w:rPr>
        <w:t>Nitrate Models</w:t>
      </w:r>
    </w:p>
    <w:p w14:paraId="21C3D61A" w14:textId="77777777" w:rsidR="00A969CC" w:rsidRPr="002B6FF5" w:rsidRDefault="00A969CC" w:rsidP="00A969CC">
      <w:pPr>
        <w:spacing w:after="120"/>
        <w:jc w:val="center"/>
        <w:rPr>
          <w:b/>
          <w:u w:val="single"/>
        </w:rPr>
      </w:pPr>
    </w:p>
    <w:p w14:paraId="70F96A40" w14:textId="77777777" w:rsidR="00A969CC" w:rsidRPr="002B6FF5" w:rsidRDefault="00A969CC" w:rsidP="00A969CC">
      <w:pPr>
        <w:spacing w:after="120"/>
      </w:pPr>
      <w:r w:rsidRPr="002B6FF5">
        <w:t xml:space="preserve">The following computer simulation models all have the ability to simulate the movement of nitrate in water.  ADAPT, AGNPS, APEX, and GSSHA can all simulate nitrate leaching in the soil profile.  GSSHA and MODFLOW can simulate the movement of nitrate in groundwater.  MODFLOW can simulate the transport of nitrate in karst conduits.  ADAPT and REMM are field–scale.  APEX is farm–scale.  AGNPS and GSSHA are distributed–parameter watershed models.  </w:t>
      </w:r>
    </w:p>
    <w:p w14:paraId="2B6E0C0B" w14:textId="77777777" w:rsidR="00A969CC" w:rsidRPr="002B6FF5" w:rsidRDefault="00A969CC" w:rsidP="00A969CC">
      <w:pPr>
        <w:numPr>
          <w:ilvl w:val="0"/>
          <w:numId w:val="2"/>
        </w:numPr>
        <w:spacing w:after="120" w:line="240" w:lineRule="auto"/>
        <w:rPr>
          <w:b/>
        </w:rPr>
      </w:pPr>
      <w:r w:rsidRPr="002B6FF5">
        <w:rPr>
          <w:b/>
        </w:rPr>
        <w:t>Agricultural Drainage and Pesticide Transport Model (ADAPT)</w:t>
      </w:r>
    </w:p>
    <w:p w14:paraId="37D0BFF6" w14:textId="77777777" w:rsidR="00A969CC" w:rsidRPr="002B6FF5" w:rsidRDefault="00A969CC" w:rsidP="00A969CC">
      <w:pPr>
        <w:spacing w:after="120"/>
        <w:ind w:left="360"/>
      </w:pPr>
      <w:r w:rsidRPr="002B6FF5">
        <w:t xml:space="preserve">ADAPT is a field scale agricultural model which predicts the loss of surface and subsurface nitrate from an agricultural system.  ADAPT features the merger of the Groundwater Loading Effects of Agricultural Management Systems (GLEAMS) root zone water quality model and the DRAINMOD subsurface drainage model.  ADAPT can be used to simulate crop rotations and the associated tillage and residue, as well as edge of field and vadose zone water, sediment, pesticides, and nutrients under different management alternatives.  Manure and fertilizer application, nitrogen fixation by legumes, and nitrogen crop uptake can be simulated.  ADAPT simulates the response of vadose zone water and the water table to changes in surface hydrology and subsurface drainage.  ADAPT also simulates denitrification as a function of soil temperature, water content, and active organic carbon.  Additions to ADAPT include frost depth and snowmelt algorithms. </w:t>
      </w:r>
    </w:p>
    <w:p w14:paraId="5E612286" w14:textId="77777777" w:rsidR="00A969CC" w:rsidRPr="002B6FF5" w:rsidRDefault="00A969CC" w:rsidP="00A969CC">
      <w:pPr>
        <w:numPr>
          <w:ilvl w:val="0"/>
          <w:numId w:val="2"/>
        </w:numPr>
        <w:spacing w:after="120" w:line="240" w:lineRule="auto"/>
        <w:rPr>
          <w:b/>
        </w:rPr>
      </w:pPr>
      <w:r w:rsidRPr="002B6FF5">
        <w:rPr>
          <w:b/>
        </w:rPr>
        <w:t>Agricultural Nonpoint Source Pollution Model (AGNPS)</w:t>
      </w:r>
    </w:p>
    <w:p w14:paraId="4F764692" w14:textId="77777777" w:rsidR="00A969CC" w:rsidRPr="002B6FF5" w:rsidRDefault="00A969CC" w:rsidP="00A969CC">
      <w:pPr>
        <w:spacing w:after="120"/>
        <w:ind w:left="360"/>
        <w:rPr>
          <w:b/>
        </w:rPr>
      </w:pPr>
      <w:r w:rsidRPr="002B6FF5">
        <w:t>AGNPS is a distributed–parameter watershed scale agricultural model capable of predicting hydrology, sediment, nutrient, and pesticide loadings from agricultural systems.  AGNPS includes an explicit feedlot model and incorporates the DRAINMOD tile drainage algorithms.  Nitrogen processes included in AGNPS are: plant uptake, nitrification, denitrification, volatilization, mineralization, immobilization, atmospheric nitrogen fixation, leaching, and composition of fresh residue.  Special features include the ability to simulate gully erosion, riparian buffers, wetlands, and to perform source tracking of land or reach sources to a downstream point.  AGNPS provides linkage to the CCHE1D stream channel model and the CONCEPTS geomorphological model.</w:t>
      </w:r>
    </w:p>
    <w:p w14:paraId="077E2B5B" w14:textId="77777777" w:rsidR="00A969CC" w:rsidRPr="002B6FF5" w:rsidRDefault="00A969CC" w:rsidP="00A969CC">
      <w:pPr>
        <w:numPr>
          <w:ilvl w:val="0"/>
          <w:numId w:val="2"/>
        </w:numPr>
        <w:spacing w:after="120" w:line="240" w:lineRule="auto"/>
        <w:rPr>
          <w:b/>
        </w:rPr>
      </w:pPr>
      <w:r w:rsidRPr="002B6FF5">
        <w:rPr>
          <w:b/>
        </w:rPr>
        <w:t>Agricultural Policy/Environmental eXtender (APEX).</w:t>
      </w:r>
    </w:p>
    <w:p w14:paraId="0E51ED25" w14:textId="77777777" w:rsidR="00A969CC" w:rsidRPr="002B6FF5" w:rsidRDefault="00A969CC" w:rsidP="00A969CC">
      <w:pPr>
        <w:spacing w:after="120"/>
        <w:ind w:left="360"/>
      </w:pPr>
      <w:r w:rsidRPr="002B6FF5">
        <w:t xml:space="preserve">APEX is a farm–scale cropping systems model that evaluates the effect of various agricultural land management strategies upon pollutant loads and crop productivity.  Land management activities simulated by APEX include irrigation, drainage, buffer strips, terraces, waterways, fertilization management, reservoirs, and crop rotation and tillage. Water, sediment, nutrients (including nitrate), and pesticides are routed between subareas and stream channels.  APEX simulates the complete nitrogen cycle, including nitrate leaching.  An automated linkage has been developed between APEX and the Soil and Water Assessment Tool (SWAT).  </w:t>
      </w:r>
    </w:p>
    <w:p w14:paraId="780368EC" w14:textId="77777777" w:rsidR="00A969CC" w:rsidRPr="002B6FF5" w:rsidRDefault="00A969CC" w:rsidP="00A969CC">
      <w:pPr>
        <w:numPr>
          <w:ilvl w:val="0"/>
          <w:numId w:val="2"/>
        </w:numPr>
        <w:spacing w:after="120" w:line="240" w:lineRule="auto"/>
      </w:pPr>
      <w:r w:rsidRPr="002B6FF5">
        <w:rPr>
          <w:b/>
        </w:rPr>
        <w:t>Modular Finite–Difference Ground–Water Flow model (MODFLOW)</w:t>
      </w:r>
      <w:r w:rsidRPr="002B6FF5">
        <w:t>.</w:t>
      </w:r>
    </w:p>
    <w:p w14:paraId="35DD26B0" w14:textId="77777777" w:rsidR="00A969CC" w:rsidRPr="002B6FF5" w:rsidRDefault="00A969CC" w:rsidP="00A969CC">
      <w:pPr>
        <w:spacing w:after="120"/>
        <w:ind w:left="360"/>
      </w:pPr>
      <w:r w:rsidRPr="002B6FF5">
        <w:t>USGS three–dimensional groundwater flow model which includes the capability to simulate conduit flow in karst geology.  The MODFLOW extension MT3D can be used to simulate the transport of nitrate in groundwater, which requires linkage to a surface nitrate loading model.</w:t>
      </w:r>
    </w:p>
    <w:p w14:paraId="0021F8A5" w14:textId="77777777" w:rsidR="00A969CC" w:rsidRPr="002B6FF5" w:rsidRDefault="00A969CC" w:rsidP="00A969CC">
      <w:pPr>
        <w:numPr>
          <w:ilvl w:val="0"/>
          <w:numId w:val="2"/>
        </w:numPr>
        <w:spacing w:after="120" w:line="240" w:lineRule="auto"/>
        <w:rPr>
          <w:b/>
        </w:rPr>
      </w:pPr>
      <w:r w:rsidRPr="002B6FF5">
        <w:rPr>
          <w:b/>
        </w:rPr>
        <w:t>Gridded Surface Subsurface Hydrologic Analysis (GSSHA)</w:t>
      </w:r>
    </w:p>
    <w:p w14:paraId="324C8917" w14:textId="77777777" w:rsidR="00A969CC" w:rsidRPr="002B6FF5" w:rsidRDefault="00A969CC" w:rsidP="00A969CC">
      <w:pPr>
        <w:spacing w:after="120"/>
        <w:ind w:left="360"/>
      </w:pPr>
      <w:r w:rsidRPr="002B6FF5">
        <w:t xml:space="preserve">GSSHA is a two–dimensional distributed parameter finite difference watershed model which uses advanced fluid mechanics to simulate surface, vadose zone, and groundwater flow. </w:t>
      </w:r>
    </w:p>
    <w:p w14:paraId="3D340535" w14:textId="77777777" w:rsidR="00A969CC" w:rsidRPr="002B6FF5" w:rsidRDefault="00A969CC" w:rsidP="00A969CC">
      <w:pPr>
        <w:spacing w:after="120"/>
        <w:ind w:left="360"/>
      </w:pPr>
      <w:r w:rsidRPr="002B6FF5">
        <w:t xml:space="preserve"> Additions to the model have included the ability to simulate tile drainage with SUPERLINK and the ability to simulate the transport of nutrients – including nitrate.  GSSHA can simulate small lakes, detention basins, and wetlands.  The model does not explicitly simulate agricultural systems, but input parameters can be altered to replicate crop systems.  The soil nitrogen cycle, including plant uptake, leaching, volatilization, denitrification, fertilizer and manure application, bacterial fixation, and wet deposition has been added to GSSHA.  </w:t>
      </w:r>
    </w:p>
    <w:p w14:paraId="0FB89FEB" w14:textId="77777777" w:rsidR="00A969CC" w:rsidRPr="002B6FF5" w:rsidRDefault="00A969CC" w:rsidP="00A969CC">
      <w:pPr>
        <w:numPr>
          <w:ilvl w:val="0"/>
          <w:numId w:val="2"/>
        </w:numPr>
        <w:spacing w:after="120" w:line="240" w:lineRule="auto"/>
      </w:pPr>
      <w:r w:rsidRPr="002B6FF5">
        <w:rPr>
          <w:b/>
        </w:rPr>
        <w:t>The Riparian Ecosystem Management Model (REMM)</w:t>
      </w:r>
      <w:r w:rsidRPr="002B6FF5">
        <w:t xml:space="preserve"> is a field scale two dimensional model which simulates the reduction in constituents, including nitrate, due to the presence of a riparian forest buffer.  </w:t>
      </w:r>
    </w:p>
    <w:p w14:paraId="38DBAFCC" w14:textId="77777777" w:rsidR="00A969CC" w:rsidRPr="002B6FF5" w:rsidRDefault="00A969CC" w:rsidP="00A969CC">
      <w:pPr>
        <w:numPr>
          <w:ilvl w:val="1"/>
          <w:numId w:val="2"/>
        </w:numPr>
        <w:spacing w:after="120" w:line="240" w:lineRule="auto"/>
      </w:pPr>
      <w:r w:rsidRPr="002B6FF5">
        <w:t xml:space="preserve">Simulates surface and subsurface hydrology.  </w:t>
      </w:r>
    </w:p>
    <w:p w14:paraId="5EF3EC24" w14:textId="77777777" w:rsidR="00A969CC" w:rsidRPr="002B6FF5" w:rsidRDefault="00A969CC" w:rsidP="00A969CC">
      <w:pPr>
        <w:numPr>
          <w:ilvl w:val="1"/>
          <w:numId w:val="2"/>
        </w:numPr>
        <w:spacing w:after="120" w:line="240" w:lineRule="auto"/>
        <w:sectPr w:rsidR="00A969CC" w:rsidRPr="002B6FF5" w:rsidSect="00062342">
          <w:pgSz w:w="12240" w:h="15840"/>
          <w:pgMar w:top="720" w:right="720" w:bottom="720" w:left="720" w:header="720" w:footer="720" w:gutter="0"/>
          <w:cols w:space="720"/>
          <w:docGrid w:linePitch="360"/>
        </w:sectPr>
      </w:pPr>
      <w:r w:rsidRPr="002B6FF5">
        <w:t>Designed to work with a field hydrology and water quality model which contributes surface and subsurface flow</w:t>
      </w:r>
      <w:r>
        <w:t xml:space="preserve"> and water quality paramete</w:t>
      </w:r>
    </w:p>
    <w:p w14:paraId="4EB70269" w14:textId="77777777" w:rsidR="00F94666" w:rsidRDefault="00F94666"/>
    <w:sectPr w:rsidR="00F94666" w:rsidSect="00310B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44E1C" w14:textId="77777777" w:rsidR="00E20A15" w:rsidRDefault="00A409BC" w:rsidP="00025D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956B74" w14:textId="77777777" w:rsidR="00E20A15" w:rsidRDefault="00A409BC" w:rsidP="00025D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FD673" w14:textId="77777777" w:rsidR="00E20A15" w:rsidRDefault="00A409BC" w:rsidP="00025D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B2F749" w14:textId="77777777" w:rsidR="00E20A15" w:rsidRPr="00444355" w:rsidRDefault="00A409BC" w:rsidP="00025DC4">
    <w:pPr>
      <w:pStyle w:val="Footer"/>
      <w:ind w:right="360"/>
      <w:jc w:val="right"/>
      <w:rPr>
        <w:sz w:val="16"/>
        <w:szCs w:val="16"/>
      </w:rPr>
    </w:pPr>
  </w:p>
  <w:p w14:paraId="3BC56896" w14:textId="77777777" w:rsidR="00E20A15" w:rsidRDefault="00A409BC">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8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956575"/>
    <w:multiLevelType w:val="hybridMultilevel"/>
    <w:tmpl w:val="052E3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8C1704"/>
    <w:multiLevelType w:val="hybridMultilevel"/>
    <w:tmpl w:val="4296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CC"/>
    <w:rsid w:val="00267AF7"/>
    <w:rsid w:val="00310B44"/>
    <w:rsid w:val="00A409BC"/>
    <w:rsid w:val="00A969CC"/>
    <w:rsid w:val="00F94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B25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9CC"/>
    <w:pPr>
      <w:spacing w:after="200" w:line="276" w:lineRule="auto"/>
    </w:pPr>
    <w:rPr>
      <w:rFonts w:ascii="Calibri" w:eastAsiaTheme="minorHAnsi" w:hAnsi="Calibri"/>
      <w:sz w:val="22"/>
      <w:szCs w:val="22"/>
    </w:rPr>
  </w:style>
  <w:style w:type="paragraph" w:styleId="Heading3">
    <w:name w:val="heading 3"/>
    <w:basedOn w:val="Normal"/>
    <w:next w:val="Normal"/>
    <w:link w:val="Heading3Char"/>
    <w:autoRedefine/>
    <w:uiPriority w:val="9"/>
    <w:unhideWhenUsed/>
    <w:qFormat/>
    <w:rsid w:val="00267AF7"/>
    <w:pPr>
      <w:keepNext/>
      <w:keepLines/>
      <w:outlineLvl w:val="2"/>
    </w:pPr>
    <w:rPr>
      <w:rFonts w:asciiTheme="majorHAnsi" w:eastAsiaTheme="majorEastAsia" w:hAnsiTheme="majorHAnsi" w:cstheme="majorBidi"/>
      <w:b/>
      <w:bCs/>
      <w:color w:val="4F6228" w:themeColor="accent3"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7AF7"/>
    <w:rPr>
      <w:rFonts w:asciiTheme="majorHAnsi" w:eastAsiaTheme="majorEastAsia" w:hAnsiTheme="majorHAnsi" w:cstheme="majorBidi"/>
      <w:b/>
      <w:bCs/>
      <w:color w:val="4F6228" w:themeColor="accent3" w:themeShade="80"/>
    </w:rPr>
  </w:style>
  <w:style w:type="paragraph" w:styleId="NoSpacing">
    <w:name w:val="No Spacing"/>
    <w:link w:val="NoSpacingChar"/>
    <w:uiPriority w:val="1"/>
    <w:qFormat/>
    <w:rsid w:val="00267AF7"/>
    <w:rPr>
      <w:rFonts w:asciiTheme="majorHAnsi" w:hAnsiTheme="majorHAnsi"/>
    </w:rPr>
  </w:style>
  <w:style w:type="character" w:customStyle="1" w:styleId="NoSpacingChar">
    <w:name w:val="No Spacing Char"/>
    <w:basedOn w:val="DefaultParagraphFont"/>
    <w:link w:val="NoSpacing"/>
    <w:uiPriority w:val="1"/>
    <w:rsid w:val="00267AF7"/>
    <w:rPr>
      <w:rFonts w:asciiTheme="majorHAnsi" w:hAnsiTheme="majorHAnsi"/>
    </w:rPr>
  </w:style>
  <w:style w:type="character" w:styleId="Hyperlink">
    <w:name w:val="Hyperlink"/>
    <w:basedOn w:val="DefaultParagraphFont"/>
    <w:uiPriority w:val="99"/>
    <w:unhideWhenUsed/>
    <w:rsid w:val="00A969CC"/>
    <w:rPr>
      <w:color w:val="0000FF" w:themeColor="hyperlink"/>
      <w:u w:val="single"/>
    </w:rPr>
  </w:style>
  <w:style w:type="table" w:styleId="TableGrid">
    <w:name w:val="Table Grid"/>
    <w:basedOn w:val="TableNormal"/>
    <w:uiPriority w:val="59"/>
    <w:rsid w:val="00A969C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69CC"/>
    <w:pPr>
      <w:ind w:left="720"/>
      <w:contextualSpacing/>
    </w:pPr>
  </w:style>
  <w:style w:type="paragraph" w:styleId="Footer">
    <w:name w:val="footer"/>
    <w:basedOn w:val="Normal"/>
    <w:link w:val="FooterChar"/>
    <w:uiPriority w:val="99"/>
    <w:unhideWhenUsed/>
    <w:rsid w:val="00A96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9CC"/>
    <w:rPr>
      <w:rFonts w:ascii="Calibri" w:eastAsiaTheme="minorHAnsi" w:hAnsi="Calibri"/>
      <w:sz w:val="22"/>
      <w:szCs w:val="22"/>
    </w:rPr>
  </w:style>
  <w:style w:type="character" w:styleId="PageNumber">
    <w:name w:val="page number"/>
    <w:basedOn w:val="DefaultParagraphFont"/>
    <w:uiPriority w:val="99"/>
    <w:semiHidden/>
    <w:unhideWhenUsed/>
    <w:rsid w:val="00A969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9CC"/>
    <w:pPr>
      <w:spacing w:after="200" w:line="276" w:lineRule="auto"/>
    </w:pPr>
    <w:rPr>
      <w:rFonts w:ascii="Calibri" w:eastAsiaTheme="minorHAnsi" w:hAnsi="Calibri"/>
      <w:sz w:val="22"/>
      <w:szCs w:val="22"/>
    </w:rPr>
  </w:style>
  <w:style w:type="paragraph" w:styleId="Heading3">
    <w:name w:val="heading 3"/>
    <w:basedOn w:val="Normal"/>
    <w:next w:val="Normal"/>
    <w:link w:val="Heading3Char"/>
    <w:autoRedefine/>
    <w:uiPriority w:val="9"/>
    <w:unhideWhenUsed/>
    <w:qFormat/>
    <w:rsid w:val="00267AF7"/>
    <w:pPr>
      <w:keepNext/>
      <w:keepLines/>
      <w:outlineLvl w:val="2"/>
    </w:pPr>
    <w:rPr>
      <w:rFonts w:asciiTheme="majorHAnsi" w:eastAsiaTheme="majorEastAsia" w:hAnsiTheme="majorHAnsi" w:cstheme="majorBidi"/>
      <w:b/>
      <w:bCs/>
      <w:color w:val="4F6228" w:themeColor="accent3"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7AF7"/>
    <w:rPr>
      <w:rFonts w:asciiTheme="majorHAnsi" w:eastAsiaTheme="majorEastAsia" w:hAnsiTheme="majorHAnsi" w:cstheme="majorBidi"/>
      <w:b/>
      <w:bCs/>
      <w:color w:val="4F6228" w:themeColor="accent3" w:themeShade="80"/>
    </w:rPr>
  </w:style>
  <w:style w:type="paragraph" w:styleId="NoSpacing">
    <w:name w:val="No Spacing"/>
    <w:link w:val="NoSpacingChar"/>
    <w:uiPriority w:val="1"/>
    <w:qFormat/>
    <w:rsid w:val="00267AF7"/>
    <w:rPr>
      <w:rFonts w:asciiTheme="majorHAnsi" w:hAnsiTheme="majorHAnsi"/>
    </w:rPr>
  </w:style>
  <w:style w:type="character" w:customStyle="1" w:styleId="NoSpacingChar">
    <w:name w:val="No Spacing Char"/>
    <w:basedOn w:val="DefaultParagraphFont"/>
    <w:link w:val="NoSpacing"/>
    <w:uiPriority w:val="1"/>
    <w:rsid w:val="00267AF7"/>
    <w:rPr>
      <w:rFonts w:asciiTheme="majorHAnsi" w:hAnsiTheme="majorHAnsi"/>
    </w:rPr>
  </w:style>
  <w:style w:type="character" w:styleId="Hyperlink">
    <w:name w:val="Hyperlink"/>
    <w:basedOn w:val="DefaultParagraphFont"/>
    <w:uiPriority w:val="99"/>
    <w:unhideWhenUsed/>
    <w:rsid w:val="00A969CC"/>
    <w:rPr>
      <w:color w:val="0000FF" w:themeColor="hyperlink"/>
      <w:u w:val="single"/>
    </w:rPr>
  </w:style>
  <w:style w:type="table" w:styleId="TableGrid">
    <w:name w:val="Table Grid"/>
    <w:basedOn w:val="TableNormal"/>
    <w:uiPriority w:val="59"/>
    <w:rsid w:val="00A969C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69CC"/>
    <w:pPr>
      <w:ind w:left="720"/>
      <w:contextualSpacing/>
    </w:pPr>
  </w:style>
  <w:style w:type="paragraph" w:styleId="Footer">
    <w:name w:val="footer"/>
    <w:basedOn w:val="Normal"/>
    <w:link w:val="FooterChar"/>
    <w:uiPriority w:val="99"/>
    <w:unhideWhenUsed/>
    <w:rsid w:val="00A96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9CC"/>
    <w:rPr>
      <w:rFonts w:ascii="Calibri" w:eastAsiaTheme="minorHAnsi" w:hAnsi="Calibri"/>
      <w:sz w:val="22"/>
      <w:szCs w:val="22"/>
    </w:rPr>
  </w:style>
  <w:style w:type="character" w:styleId="PageNumber">
    <w:name w:val="page number"/>
    <w:basedOn w:val="DefaultParagraphFont"/>
    <w:uiPriority w:val="99"/>
    <w:semiHidden/>
    <w:unhideWhenUsed/>
    <w:rsid w:val="00A96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wsr.state.mn.us/ecological_ranking/" TargetMode="External"/><Relationship Id="rId21" Type="http://schemas.openxmlformats.org/officeDocument/2006/relationships/hyperlink" Target="http://beaver.nrri.umn.edu/EcolRank/ebi/" TargetMode="External"/><Relationship Id="rId22" Type="http://schemas.openxmlformats.org/officeDocument/2006/relationships/hyperlink" Target="http://www.helsinki.fi/bioscience/consplan/software/Zonation/Introduction.html" TargetMode="External"/><Relationship Id="rId23" Type="http://schemas.openxmlformats.org/officeDocument/2006/relationships/hyperlink" Target="http://www.jswconline.org/content/68/5/113A.full.pdf" TargetMode="External"/><Relationship Id="rId24" Type="http://schemas.openxmlformats.org/officeDocument/2006/relationships/hyperlink" Target="http://chl.erdc.usace.army.mil/gssha" TargetMode="External"/><Relationship Id="rId25" Type="http://schemas.openxmlformats.org/officeDocument/2006/relationships/hyperlink" Target="http://www.houstoneng.com/agricultural-best-management-practice-bmp-assessment-and-tracking-tool/" TargetMode="External"/><Relationship Id="rId26" Type="http://schemas.openxmlformats.org/officeDocument/2006/relationships/hyperlink" Target="http://www.mnpi.umn.edu/" TargetMode="External"/><Relationship Id="rId27" Type="http://schemas.openxmlformats.org/officeDocument/2006/relationships/hyperlink" Target="http://www.pca.state.mn.us/index.php/about-mpca/mpca-news/featured-stories/report-on-nitrogen-in-surface-water.html" TargetMode="External"/><Relationship Id="rId28" Type="http://schemas.openxmlformats.org/officeDocument/2006/relationships/hyperlink" Target="http://z.umn.edu/nbmp" TargetMode="External"/><Relationship Id="rId29" Type="http://schemas.openxmlformats.org/officeDocument/2006/relationships/hyperlink" Target="http://faculty.apec.umn.edu/wlazarus/documents/nbmp_overview.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mnwetlandrestore.org" TargetMode="External"/><Relationship Id="rId31" Type="http://schemas.openxmlformats.org/officeDocument/2006/relationships/hyperlink" Target="http://www.dnr.state.mn.us/mis/gis/tools/arcgis/dnrwaters.html" TargetMode="External"/><Relationship Id="rId32" Type="http://schemas.openxmlformats.org/officeDocument/2006/relationships/hyperlink" Target="http://www.dnr.state.mn.us/whaf/index.html" TargetMode="External"/><Relationship Id="rId9" Type="http://schemas.openxmlformats.org/officeDocument/2006/relationships/hyperlink" Target="http://www.jswconline.org/content/68/5/113A.full.pdf"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www.bwsr.state.mn.us/ecological_ranking/" TargetMode="External"/><Relationship Id="rId33" Type="http://schemas.openxmlformats.org/officeDocument/2006/relationships/hyperlink" Target="http://www.mda.state.mn.us/protecting/cleanwaterfund/research/identifyingpmz.aspx"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mnpi.umn.edu/" TargetMode="External"/><Relationship Id="rId11" Type="http://schemas.openxmlformats.org/officeDocument/2006/relationships/hyperlink" Target="http://www.pca.state.mn.us/index.php/about-mpca/mpca-news/featured-stories/report-on-nitrogen-in-surface-water.html" TargetMode="External"/><Relationship Id="rId12" Type="http://schemas.openxmlformats.org/officeDocument/2006/relationships/hyperlink" Target="http://z.umn.edu/nbmp%20%20" TargetMode="External"/><Relationship Id="rId13" Type="http://schemas.openxmlformats.org/officeDocument/2006/relationships/hyperlink" Target="http://faculty.apec.umn.edu/wlazarus/documents/nbmp_overview.pdf" TargetMode="External"/><Relationship Id="rId14" Type="http://schemas.openxmlformats.org/officeDocument/2006/relationships/hyperlink" Target="http://www.mnwetlandrestore.org" TargetMode="External"/><Relationship Id="rId15" Type="http://schemas.openxmlformats.org/officeDocument/2006/relationships/hyperlink" Target="http://www.dnr.state.mn.us/whaf/index.html" TargetMode="External"/><Relationship Id="rId16" Type="http://schemas.openxmlformats.org/officeDocument/2006/relationships/hyperlink" Target="http://dnr.wi.gov/topic/nonpoint/evaal.html" TargetMode="External"/><Relationship Id="rId17" Type="http://schemas.openxmlformats.org/officeDocument/2006/relationships/hyperlink" Target="http://www.pca.state.mn.us/index.php/view-document.html?gid=21398" TargetMode="External"/><Relationship Id="rId18" Type="http://schemas.openxmlformats.org/officeDocument/2006/relationships/hyperlink" Target="http://water.usgs.gov/cgi-bin/man_wrdapp?hspf" TargetMode="External"/><Relationship Id="rId19" Type="http://schemas.openxmlformats.org/officeDocument/2006/relationships/hyperlink" Target="http://swat.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3590</Words>
  <Characters>20468</Characters>
  <Application>Microsoft Macintosh Word</Application>
  <DocSecurity>0</DocSecurity>
  <Lines>170</Lines>
  <Paragraphs>48</Paragraphs>
  <ScaleCrop>false</ScaleCrop>
  <Company>Water Resources Center</Company>
  <LinksUpToDate>false</LinksUpToDate>
  <CharactersWithSpaces>24010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Musser</dc:creator>
  <cp:keywords/>
  <dc:description/>
  <cp:lastModifiedBy>Kim Musser</cp:lastModifiedBy>
  <cp:revision>2</cp:revision>
  <dcterms:created xsi:type="dcterms:W3CDTF">2015-10-30T02:59:00Z</dcterms:created>
  <dcterms:modified xsi:type="dcterms:W3CDTF">2015-10-30T03:08:00Z</dcterms:modified>
</cp:coreProperties>
</file>